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sdt>
      <w:sdtPr>
        <w:rPr>
          <w:rStyle w:val="ZhlavChar"/>
          <w:b/>
          <w:sz w:val="36"/>
          <w:szCs w:val="36"/>
        </w:rPr>
        <w:alias w:val="Název akce"/>
        <w:tag w:val="Název akce"/>
        <w:id w:val="373827380"/>
        <w:placeholder>
          <w:docPart w:val="9E857E38B18843699F77C3CE7C288FAA"/>
        </w:placeholder>
        <w:text/>
      </w:sdtPr>
      <w:sdtEndPr>
        <w:rPr>
          <w:rStyle w:val="ZhlavChar"/>
        </w:rPr>
      </w:sdtEndPr>
      <w:sdtContent>
        <w:p w14:paraId="75DB98B2" w14:textId="1FBC54F1" w:rsidR="00430206" w:rsidRPr="00C3171F" w:rsidRDefault="00C3171F" w:rsidP="00430206">
          <w:pPr>
            <w:pStyle w:val="Tituldatum"/>
            <w:rPr>
              <w:b/>
              <w:sz w:val="36"/>
              <w:szCs w:val="36"/>
            </w:rPr>
          </w:pPr>
          <w:r w:rsidRPr="00C3171F">
            <w:rPr>
              <w:rStyle w:val="ZhlavChar"/>
              <w:b/>
              <w:sz w:val="36"/>
              <w:szCs w:val="36"/>
            </w:rPr>
            <w:t>„ETCS Milovice – Praha hl. n. (mimo)“</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8C367B" w:rsidRDefault="00F422D3" w:rsidP="00B42F40">
      <w:pPr>
        <w:pStyle w:val="Textbezodsazen"/>
        <w:spacing w:after="0"/>
      </w:pPr>
      <w:r w:rsidRPr="008C367B">
        <w:t>spisová značka A 48384</w:t>
      </w:r>
    </w:p>
    <w:p w14:paraId="34512CEF" w14:textId="77777777" w:rsidR="00F422D3" w:rsidRPr="00C3171F" w:rsidRDefault="00F422D3" w:rsidP="00B42F40">
      <w:pPr>
        <w:pStyle w:val="Textbezodsazen"/>
        <w:spacing w:after="0"/>
      </w:pPr>
      <w:r w:rsidRPr="008C367B">
        <w:t>zastoupena</w:t>
      </w:r>
      <w:r w:rsidRPr="00C3171F">
        <w:t xml:space="preserve">: Ing. Mojmírem Nejezchlebem, náměstkem GŘ pro modernizaci dráhy </w:t>
      </w:r>
    </w:p>
    <w:p w14:paraId="29359548" w14:textId="77777777" w:rsidR="00F422D3" w:rsidRPr="008C367B" w:rsidRDefault="00F422D3" w:rsidP="00B42F40">
      <w:pPr>
        <w:pStyle w:val="Textbezodsazen"/>
      </w:pPr>
      <w:r w:rsidRPr="00C3171F">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771AC5E5" w14:textId="77777777" w:rsidR="00C3171F" w:rsidRPr="00B12A45" w:rsidRDefault="00C3171F" w:rsidP="00C3171F">
      <w:pPr>
        <w:pStyle w:val="Textbezodsazen"/>
        <w:spacing w:after="0"/>
      </w:pPr>
      <w:r w:rsidRPr="00B12A45">
        <w:t>Správa železnic, státní organizace</w:t>
      </w:r>
    </w:p>
    <w:p w14:paraId="5926C9AB" w14:textId="77777777" w:rsidR="00C3171F" w:rsidRPr="00B12A45" w:rsidRDefault="00C3171F" w:rsidP="00C3171F">
      <w:pPr>
        <w:pStyle w:val="Bezmezer"/>
        <w:jc w:val="both"/>
      </w:pPr>
      <w:r w:rsidRPr="00B12A45">
        <w:t xml:space="preserve">Stavební správa západ, </w:t>
      </w:r>
    </w:p>
    <w:p w14:paraId="4013791E" w14:textId="77777777" w:rsidR="00C3171F" w:rsidRPr="00B12A45" w:rsidRDefault="00C3171F" w:rsidP="00C3171F">
      <w:pPr>
        <w:pStyle w:val="Bezmezer"/>
        <w:jc w:val="both"/>
      </w:pPr>
      <w:r w:rsidRPr="00B12A45">
        <w:t xml:space="preserve">Ke Štvanici 656/3, </w:t>
      </w:r>
    </w:p>
    <w:p w14:paraId="568BB30E" w14:textId="27C03118" w:rsidR="00C3171F" w:rsidRPr="00B12A45" w:rsidRDefault="00C3171F" w:rsidP="00C3171F">
      <w:pPr>
        <w:pStyle w:val="Bezmezer"/>
        <w:jc w:val="both"/>
      </w:pPr>
      <w:r w:rsidRPr="00B12A45">
        <w:t>186 00  Praha 8 – Karlín</w:t>
      </w:r>
    </w:p>
    <w:p w14:paraId="1B299A97" w14:textId="77777777" w:rsidR="00C3171F" w:rsidRPr="00B12A45" w:rsidRDefault="00C3171F" w:rsidP="00C3171F">
      <w:pPr>
        <w:pStyle w:val="Bezmezer"/>
        <w:jc w:val="both"/>
      </w:pPr>
    </w:p>
    <w:p w14:paraId="73AC97E1" w14:textId="0B74CEAE" w:rsidR="00F422D3" w:rsidRPr="00B12A45" w:rsidRDefault="00F422D3" w:rsidP="00C3171F">
      <w:pPr>
        <w:pStyle w:val="Bezmezer"/>
        <w:jc w:val="both"/>
      </w:pPr>
      <w:r w:rsidRPr="00B12A45">
        <w:t>(dále jen „</w:t>
      </w:r>
      <w:r w:rsidRPr="00B12A45">
        <w:rPr>
          <w:b/>
        </w:rPr>
        <w:t>Objednatel</w:t>
      </w:r>
      <w:r w:rsidRPr="00B12A45">
        <w:t>“)</w:t>
      </w:r>
    </w:p>
    <w:p w14:paraId="1938B2FC" w14:textId="77777777" w:rsidR="00C3171F" w:rsidRPr="00B12A45" w:rsidRDefault="00C3171F" w:rsidP="00B42F40">
      <w:pPr>
        <w:pStyle w:val="Textbezodsazen"/>
        <w:spacing w:after="0"/>
      </w:pPr>
    </w:p>
    <w:p w14:paraId="3F4B7618" w14:textId="5E0FA4F8" w:rsidR="00F422D3" w:rsidRPr="00B12A45" w:rsidRDefault="00634019" w:rsidP="00B42F40">
      <w:pPr>
        <w:pStyle w:val="Textbezodsazen"/>
        <w:spacing w:after="0"/>
      </w:pPr>
      <w:r w:rsidRPr="00B12A45">
        <w:t xml:space="preserve">číslo smlouvy: </w:t>
      </w:r>
      <w:r w:rsidR="00F422D3" w:rsidRPr="00B12A45">
        <w:rPr>
          <w:highlight w:val="green"/>
        </w:rPr>
        <w:t>VLOŽÍ OBJEDNATEL</w:t>
      </w:r>
      <w:r w:rsidR="00F422D3" w:rsidRPr="00B12A45">
        <w:t xml:space="preserve"> </w:t>
      </w:r>
    </w:p>
    <w:p w14:paraId="4CFE4B2A" w14:textId="1E77B93E" w:rsidR="00F422D3" w:rsidRPr="00B12A45" w:rsidRDefault="00F422D3" w:rsidP="00B42F40">
      <w:pPr>
        <w:pStyle w:val="Textbezodsazen"/>
      </w:pPr>
      <w:r w:rsidRPr="00B12A45">
        <w:t>ISPROFOND: 5</w:t>
      </w:r>
      <w:r w:rsidR="00C3171F" w:rsidRPr="00B12A45">
        <w:t>003520206</w:t>
      </w:r>
    </w:p>
    <w:p w14:paraId="529658EF" w14:textId="77777777" w:rsidR="00B42F40" w:rsidRPr="00B12A45"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lastRenderedPageBreak/>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4F02E85A" w:rsidR="00F422D3" w:rsidRDefault="00F422D3" w:rsidP="00B42F40">
      <w:pPr>
        <w:pStyle w:val="Textbezodsazen"/>
      </w:pPr>
      <w:r w:rsidRPr="00B42F40">
        <w:t>Objednatel si přeje, aby Dílo</w:t>
      </w:r>
      <w:r w:rsidR="00C3171F">
        <w:t xml:space="preserve"> </w:t>
      </w:r>
      <w:r w:rsidR="00C3171F" w:rsidRPr="00C3171F">
        <w:rPr>
          <w:b/>
        </w:rPr>
        <w:t>„ETCS Milovice – Praha hl.n. (mimo)“</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5933E533" w:rsidR="00F422D3" w:rsidRPr="00701441"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0032489D" w:rsidRPr="00701441">
        <w:t xml:space="preserve"> </w:t>
      </w:r>
      <w:r w:rsidRPr="00701441">
        <w:t xml:space="preserve">: </w:t>
      </w:r>
    </w:p>
    <w:p w14:paraId="13D0B4D8" w14:textId="77777777" w:rsidR="00F422D3" w:rsidRDefault="00F422D3" w:rsidP="00EA585B">
      <w:pPr>
        <w:pStyle w:val="slovanseznam2"/>
      </w:pPr>
      <w:r>
        <w:t>Dopis o přijetí nabídky datovaný ……………..</w:t>
      </w:r>
    </w:p>
    <w:p w14:paraId="48B69138" w14:textId="77777777" w:rsidR="00F422D3" w:rsidRDefault="00F422D3" w:rsidP="00EA585B">
      <w:pPr>
        <w:pStyle w:val="slovanseznam2"/>
      </w:pPr>
      <w:r>
        <w:t>Dopis nabídky datovaný………………..</w:t>
      </w:r>
    </w:p>
    <w:p w14:paraId="1EEDE783" w14:textId="4D35F6AA"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též jen Zvláštní podmínky)]</w:t>
      </w:r>
    </w:p>
    <w:p w14:paraId="191CA242" w14:textId="6A95FF93" w:rsidR="00D10845" w:rsidRPr="00B12A45" w:rsidRDefault="00B72325" w:rsidP="0098286D">
      <w:pPr>
        <w:pStyle w:val="slovanseznam2"/>
      </w:pPr>
      <w:r w:rsidRPr="00F71BA0">
        <w:t>Požadavky objednatele</w:t>
      </w:r>
      <w:r w:rsidR="00F34F8C" w:rsidRPr="00F34F8C">
        <w:t xml:space="preserve"> </w:t>
      </w:r>
      <w:r w:rsidR="00F34F8C">
        <w:t xml:space="preserve">(dle odst.1.1.1.5 Smluvních podmínek, m.j. </w:t>
      </w:r>
      <w:r w:rsidR="00C3171F">
        <w:t xml:space="preserve">VTP </w:t>
      </w:r>
      <w:r w:rsidR="00C3171F" w:rsidRPr="00B1257C">
        <w:t>VTP/DOKUMENTACE/05/22, VTP/R</w:t>
      </w:r>
      <w:r w:rsidR="00C3171F" w:rsidRPr="00B12A45">
        <w:t>-F/14/22,</w:t>
      </w:r>
      <w:r w:rsidR="00F34F8C" w:rsidRPr="00B12A45">
        <w:t xml:space="preserve"> </w:t>
      </w:r>
      <w:r w:rsidR="00D10845" w:rsidRPr="00B12A45">
        <w:rPr>
          <w:rFonts w:ascii="Verdana" w:hAnsi="Verdana"/>
          <w:bCs/>
          <w:color w:val="000000"/>
        </w:rPr>
        <w:t>ZTP/P+R-F</w:t>
      </w:r>
      <w:r w:rsidR="00D10845" w:rsidRPr="00B12A45">
        <w:t>)</w:t>
      </w:r>
    </w:p>
    <w:p w14:paraId="0CDAA323" w14:textId="65C030CA" w:rsidR="00F422D3" w:rsidRPr="00F71BA0" w:rsidRDefault="00F422D3" w:rsidP="0098286D">
      <w:pPr>
        <w:pStyle w:val="slovanseznam2"/>
      </w:pPr>
      <w:r w:rsidRPr="00F71BA0">
        <w:t xml:space="preserve">Formuláře:  </w:t>
      </w:r>
    </w:p>
    <w:p w14:paraId="3AC7FFFD" w14:textId="7649EC09" w:rsidR="00F422D3" w:rsidRDefault="007F1457" w:rsidP="00C3171F">
      <w:pPr>
        <w:pStyle w:val="slovanseznam3"/>
      </w:pPr>
      <w:r w:rsidRPr="00F71BA0">
        <w:t>Požadavky na výkon nebo funkci</w:t>
      </w:r>
      <w:r w:rsidR="00C3171F">
        <w:t>.</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lastRenderedPageBreak/>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D14671" w:rsidRDefault="00F422D3" w:rsidP="00EA585B">
      <w:pPr>
        <w:pStyle w:val="slovanseznam"/>
      </w:pPr>
      <w:r>
        <w:t xml:space="preserve">V </w:t>
      </w:r>
      <w:r w:rsidRPr="00D14671">
        <w:t>případě jakékoliv nejistoty ohledně výkladu ustanovení Smlouvy budou její ustanovení vykládána tak, aby v co nejširší míře zohledňovala účel veřejné zakázky, vyjádřený Zadávací dokumentací.</w:t>
      </w:r>
    </w:p>
    <w:p w14:paraId="4E6B6D39" w14:textId="1002E10C" w:rsidR="00E40772" w:rsidRPr="00D14671" w:rsidRDefault="00D14671" w:rsidP="00E40772">
      <w:pPr>
        <w:pStyle w:val="slovanseznam"/>
      </w:pPr>
      <w:r w:rsidRPr="00D14671">
        <w:t>Lhůty stanovené v</w:t>
      </w:r>
      <w:r w:rsidRPr="00D14671">
        <w:t xml:space="preserve"> podčl. 1.11.5.1 Kapitoly 1 TKP staveb státních drah  </w:t>
      </w:r>
      <w:r w:rsidR="00E40772" w:rsidRPr="00D14671">
        <w:t>a lhůty stanovené v Pod-článku 7.9 Smluvních podmínek se nepoužijí a nahrazují se lhůtou 3 měsíce po dokončení konečného přejímacího řízení poslední Sekce, tj. do 3 měsíců ode dne vydání posledního Potvrzení o převzetí části Díla.</w:t>
      </w:r>
    </w:p>
    <w:p w14:paraId="60A4EEFF" w14:textId="4D3FDD00" w:rsidR="00F422D3" w:rsidRPr="00B12A45" w:rsidRDefault="00F422D3" w:rsidP="00EA585B">
      <w:pPr>
        <w:pStyle w:val="slovanseznam"/>
      </w:pPr>
      <w:r w:rsidRPr="00D14671">
        <w:t xml:space="preserve">Ukončením Smlouvy nejsou dotčena ustanovení Smlouvy </w:t>
      </w:r>
      <w:r>
        <w:t xml:space="preserve">ve znění dokumentů dle odst. 1 této Smlouvy o dílo a </w:t>
      </w:r>
      <w:r w:rsidRPr="00B12A45">
        <w:t xml:space="preserve">příloh dle odst. </w:t>
      </w:r>
      <w:r w:rsidR="002561C6" w:rsidRPr="00B12A45">
        <w:t>2</w:t>
      </w:r>
      <w:r w:rsidR="00D14671">
        <w:t>3</w:t>
      </w:r>
      <w:r w:rsidR="002561C6" w:rsidRPr="00B12A45">
        <w:t xml:space="preserve"> </w:t>
      </w:r>
      <w:r w:rsidRPr="00B12A45">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0C4749D4" w:rsidR="00F422D3" w:rsidRPr="00B12A45" w:rsidRDefault="00F422D3" w:rsidP="00EA585B">
      <w:pPr>
        <w:pStyle w:val="slovanseznam"/>
      </w:pPr>
      <w:r w:rsidRPr="00B12A45">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5E80FED" w14:textId="77777777" w:rsidR="00E40772" w:rsidRPr="00B12A45" w:rsidRDefault="00E40772" w:rsidP="00E40772">
      <w:pPr>
        <w:pStyle w:val="slovanseznam"/>
        <w:numPr>
          <w:ilvl w:val="0"/>
          <w:numId w:val="0"/>
        </w:numPr>
        <w:ind w:left="567"/>
      </w:pPr>
    </w:p>
    <w:p w14:paraId="085FEC33" w14:textId="3491335F" w:rsidR="00E40772" w:rsidRPr="00133472" w:rsidRDefault="00F422D3" w:rsidP="00E40772">
      <w:pPr>
        <w:pStyle w:val="slovanseznam"/>
      </w:pPr>
      <w:r w:rsidRPr="00B12A45">
        <w:t>Objednatel si vyhrazuje</w:t>
      </w:r>
      <w:r w:rsidR="00E40772" w:rsidRPr="00B12A45">
        <w:t xml:space="preserve"> změnu závazku </w:t>
      </w:r>
      <w:r w:rsidR="00E40772" w:rsidRPr="00B12A45">
        <w:rPr>
          <w:rFonts w:ascii="Verdana" w:hAnsi="Verdana"/>
        </w:rPr>
        <w:t xml:space="preserve">v souladu s § 100 odst.1 ZZVZ provedení činností v souvislosti s publicitou Stavby spolufinancované Evropskou unií podle platných pravidel pro </w:t>
      </w:r>
      <w:r w:rsidR="00DF07EA" w:rsidRPr="00B12A45">
        <w:t>Nástroje pro propojení Evropy (CEF)</w:t>
      </w:r>
      <w:r w:rsidR="00E40772" w:rsidRPr="00B12A45">
        <w:rPr>
          <w:rFonts w:ascii="Verdana" w:hAnsi="Verdana"/>
        </w:rPr>
        <w:t xml:space="preserve">. Specifikace činností a podmínky pro jejich provedení jsou uvedeny v Technické specifikaci – Zvláštní technické podmínky. V případě, že tato veřejná zakázka nebude spolufinancovaná </w:t>
      </w:r>
      <w:r w:rsidR="00E40772" w:rsidRPr="00133472">
        <w:rPr>
          <w:rFonts w:ascii="Verdana" w:hAnsi="Verdana"/>
        </w:rPr>
        <w:t xml:space="preserve">z prostředků Evropské unie, zajištění publicity Stavby nebude Zhotovitelem provedeno. Zhotoviteli bude uhrazen jen skutečně provedený rozsah tohoto plnění. </w:t>
      </w:r>
    </w:p>
    <w:p w14:paraId="7B28325E" w14:textId="21308073" w:rsidR="00FE040B" w:rsidRPr="00F559E2" w:rsidRDefault="00FE040B" w:rsidP="00031866">
      <w:pPr>
        <w:pStyle w:val="slovanseznam2"/>
        <w:numPr>
          <w:ilvl w:val="0"/>
          <w:numId w:val="0"/>
        </w:numPr>
      </w:pP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1C35147B"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0613E9" w:rsidRDefault="007C1FB2" w:rsidP="007C1FB2">
      <w:pPr>
        <w:spacing w:before="60" w:after="60" w:line="276" w:lineRule="auto"/>
        <w:ind w:left="927"/>
        <w:jc w:val="both"/>
        <w:rPr>
          <w:rFonts w:ascii="Verdana" w:hAnsi="Verdana"/>
        </w:rPr>
      </w:pPr>
      <w:r w:rsidRPr="000613E9">
        <w:rPr>
          <w:rFonts w:ascii="Verdana" w:hAnsi="Verdana"/>
        </w:rPr>
        <w:lastRenderedPageBreak/>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 xml:space="preserve">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77777777" w:rsidR="007C1FB2" w:rsidRPr="000613E9" w:rsidRDefault="007C1FB2" w:rsidP="007C1FB2">
      <w:pPr>
        <w:spacing w:before="60" w:after="60" w:line="276" w:lineRule="auto"/>
        <w:ind w:left="567"/>
        <w:jc w:val="both"/>
        <w:rPr>
          <w:rFonts w:ascii="Verdana" w:hAnsi="Verdana"/>
        </w:rPr>
      </w:pPr>
      <w:r w:rsidRPr="000613E9">
        <w:rPr>
          <w:rFonts w:ascii="Verdana" w:hAnsi="Verdana"/>
        </w:rPr>
        <w:t>Součet hodnot dle výše uvedeného písm.a) a písm.b) se musí rovnat 100% hodnotě veškerých prací provedených v souladu se Smlouvou.</w:t>
      </w:r>
    </w:p>
    <w:p w14:paraId="08C149FF" w14:textId="38767E64"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78097E3" w14:textId="6685BDD8" w:rsidR="000047EA" w:rsidRPr="00701441" w:rsidRDefault="000047EA" w:rsidP="000047EA">
      <w:pPr>
        <w:pStyle w:val="slovanseznam"/>
      </w:pPr>
      <w:r w:rsidRPr="00701441">
        <w:t xml:space="preserve">Sociálně a environmentálně odpovědné zadávání  </w:t>
      </w:r>
    </w:p>
    <w:p w14:paraId="6B4F85D3"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strike/>
        </w:rPr>
      </w:pPr>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p>
    <w:p w14:paraId="64CDEFDA"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Za každý byť i započatý  den prodlení se splněním povinnosti předložit každou jednotlivou smluvní dokumentaci dle tohoto odstavce se Zhotovitel zavazuje uhradit smluvní pokutu ve výši 2 000 Kč.</w:t>
      </w:r>
    </w:p>
    <w:p w14:paraId="4B77764E" w14:textId="6006C713" w:rsidR="000047EA" w:rsidRPr="00B12A45"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 která budou probíhat dle</w:t>
      </w:r>
      <w:r w:rsidRPr="00701441">
        <w:rPr>
          <w:rFonts w:ascii="Verdana" w:hAnsi="Verdana"/>
          <w:strike/>
        </w:rPr>
        <w:t xml:space="preserve"> </w:t>
      </w:r>
      <w:r w:rsidRPr="00701441">
        <w:rPr>
          <w:rFonts w:ascii="Verdana" w:hAnsi="Verdana"/>
        </w:rPr>
        <w:t xml:space="preserve">Požadavků objednatele – Všeobecné technické podmínky Dokumentace 04-21, odst.3.2.1, a Všeobecné technické podmínky R F 13-21, </w:t>
      </w:r>
      <w:r w:rsidRPr="00B12A45">
        <w:rPr>
          <w:rFonts w:ascii="Verdana" w:hAnsi="Verdana"/>
        </w:rPr>
        <w:t>odst.2.1.2, budou probíhat primárně distančním způsobem (elektronicky, např. MS Teams, Google meet, atp.), pokud nebude nutné, aby byly spojeny s místním šetřením.</w:t>
      </w:r>
    </w:p>
    <w:p w14:paraId="41026EB2" w14:textId="3E4354B8" w:rsidR="000047EA" w:rsidRPr="00B12A45"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B12A45">
        <w:rPr>
          <w:rFonts w:ascii="Verdana" w:hAnsi="Verdana"/>
        </w:rPr>
        <w:t xml:space="preserve">Zhotovitel se zavazuje, že v průběhu plnění Díla umožní v souvislosti s prováděním prací na Díle provedení </w:t>
      </w:r>
      <w:r w:rsidR="00DF07EA" w:rsidRPr="00B12A45">
        <w:rPr>
          <w:rFonts w:ascii="Verdana" w:hAnsi="Verdana"/>
        </w:rPr>
        <w:t>6</w:t>
      </w:r>
      <w:r w:rsidRPr="00B12A45">
        <w:rPr>
          <w:rFonts w:ascii="Verdana" w:hAnsi="Verdana"/>
        </w:rPr>
        <w:t xml:space="preserve"> studentských exkurzí 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B12A45">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w:t>
      </w:r>
      <w:r w:rsidRPr="00701441">
        <w:rPr>
          <w:rFonts w:ascii="Verdana" w:hAnsi="Verdana"/>
        </w:rPr>
        <w:t xml:space="preserve">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lastRenderedPageBreak/>
        <w:t xml:space="preserve"> Zhotovitel se zavazuje provést účastníky exkurze po dotčených místech dle podmínek a omezení stanovených BOZP a poskytnout účastníkům exkurze odborný výklad k aktuálně prováděným činnostem.</w:t>
      </w:r>
    </w:p>
    <w:p w14:paraId="3FFEA78A"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276E2F87" w14:textId="29DE49ED" w:rsidR="000047EA" w:rsidRPr="00701441" w:rsidRDefault="000047EA" w:rsidP="000047EA">
      <w:pPr>
        <w:tabs>
          <w:tab w:val="num" w:pos="1560"/>
        </w:tabs>
        <w:spacing w:before="60" w:after="60" w:line="276" w:lineRule="auto"/>
        <w:ind w:left="1418"/>
        <w:jc w:val="both"/>
        <w:rPr>
          <w:rFonts w:ascii="Verdana" w:eastAsia="Times New Roman" w:hAnsi="Verdana" w:cs="Times New Roman"/>
          <w:i/>
        </w:rPr>
      </w:pPr>
    </w:p>
    <w:p w14:paraId="62B528EF" w14:textId="05169337" w:rsidR="000047EA" w:rsidRPr="00701441" w:rsidRDefault="000047EA" w:rsidP="000047EA">
      <w:pPr>
        <w:numPr>
          <w:ilvl w:val="1"/>
          <w:numId w:val="5"/>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t>Ustanoveními o smluvních pokutách uvedenými v odst. 16 této Smlouvy není dotčeno uplatňování smluvních pokut v souladu s Pod-článkem 4.27 Smluvních podmínek.</w:t>
      </w:r>
    </w:p>
    <w:p w14:paraId="372ABC35" w14:textId="77777777" w:rsidR="00DF07EA" w:rsidRDefault="00DF07EA" w:rsidP="00692F07">
      <w:pPr>
        <w:pStyle w:val="slovanseznam"/>
      </w:pPr>
      <w:r>
        <w:t>NEOBSAZENO</w:t>
      </w:r>
    </w:p>
    <w:p w14:paraId="089B5971" w14:textId="5E3B98F3" w:rsidR="000047EA" w:rsidRPr="00701441" w:rsidRDefault="000047EA" w:rsidP="00692F07">
      <w:pPr>
        <w:pStyle w:val="slovanseznam"/>
        <w:rPr>
          <w:rFonts w:ascii="Verdana" w:eastAsia="Times New Roman" w:hAnsi="Verdana" w:cs="Times New Roman"/>
        </w:rPr>
      </w:pPr>
      <w:r w:rsidRPr="00701441">
        <w:t>Compliance doložka a etické zásady</w:t>
      </w:r>
    </w:p>
    <w:p w14:paraId="7C2D0922" w14:textId="77777777" w:rsidR="000047EA" w:rsidRPr="00701441" w:rsidRDefault="000047EA" w:rsidP="000047EA">
      <w:pPr>
        <w:pStyle w:val="slovanseznam"/>
        <w:numPr>
          <w:ilvl w:val="0"/>
          <w:numId w:val="0"/>
        </w:numPr>
        <w:tabs>
          <w:tab w:val="left" w:pos="708"/>
        </w:tabs>
        <w:ind w:left="567"/>
      </w:pPr>
      <w:r w:rsidRPr="00701441">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25F6258" w14:textId="6D17C5E9" w:rsidR="00F422D3" w:rsidRPr="00D14671" w:rsidRDefault="00F422D3" w:rsidP="000047EA">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47DCC15E" w14:textId="77777777" w:rsidR="00D14671" w:rsidRPr="00774D52" w:rsidRDefault="00D14671" w:rsidP="00D14671">
      <w:pPr>
        <w:pStyle w:val="slovanseznam"/>
        <w:rPr>
          <w:rFonts w:ascii="Verdana" w:hAnsi="Verdana"/>
          <w:szCs w:val="20"/>
        </w:rPr>
      </w:pPr>
      <w:r w:rsidRPr="00774D52">
        <w:rPr>
          <w:rFonts w:ascii="Verdana" w:hAnsi="Verdana"/>
          <w:szCs w:val="20"/>
        </w:rPr>
        <w:t xml:space="preserve">Mezinárodní sankce </w:t>
      </w:r>
    </w:p>
    <w:p w14:paraId="7AF30A96" w14:textId="77777777" w:rsidR="00D14671" w:rsidRPr="00774D52" w:rsidRDefault="00D14671" w:rsidP="00D14671">
      <w:pPr>
        <w:numPr>
          <w:ilvl w:val="1"/>
          <w:numId w:val="3"/>
        </w:numPr>
        <w:tabs>
          <w:tab w:val="clear" w:pos="1135"/>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 xml:space="preserve">Zhotovitel prohlašuje, že: </w:t>
      </w:r>
    </w:p>
    <w:p w14:paraId="58EA1BB8" w14:textId="77777777" w:rsidR="00D14671" w:rsidRPr="00774D52" w:rsidRDefault="00D14671" w:rsidP="00D14671">
      <w:pPr>
        <w:pStyle w:val="SODslseznam-2a"/>
        <w:numPr>
          <w:ilvl w:val="0"/>
          <w:numId w:val="0"/>
        </w:numPr>
        <w:ind w:left="1559" w:hanging="425"/>
      </w:pPr>
      <w:r>
        <w:t xml:space="preserve">a) </w:t>
      </w:r>
      <w:r w:rsidRPr="00774D52">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8364C2B" w14:textId="77777777" w:rsidR="00D14671" w:rsidRPr="00774D52" w:rsidRDefault="00D14671" w:rsidP="00D14671">
      <w:pPr>
        <w:spacing w:before="60" w:after="120" w:line="276" w:lineRule="auto"/>
        <w:ind w:left="1559" w:hanging="425"/>
        <w:jc w:val="both"/>
        <w:rPr>
          <w:rFonts w:ascii="Verdana" w:hAnsi="Verdana"/>
          <w:szCs w:val="20"/>
        </w:rPr>
      </w:pPr>
      <w:r>
        <w:rPr>
          <w:rFonts w:ascii="Verdana" w:hAnsi="Verdana"/>
          <w:szCs w:val="20"/>
        </w:rPr>
        <w:t xml:space="preserve">b) </w:t>
      </w:r>
      <w:r w:rsidRPr="00774D52">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74D52">
        <w:rPr>
          <w:rFonts w:ascii="Verdana" w:hAnsi="Verdana"/>
          <w:b/>
          <w:szCs w:val="20"/>
        </w:rPr>
        <w:t>„Sankční seznamy“</w:t>
      </w:r>
      <w:r w:rsidRPr="00774D52">
        <w:rPr>
          <w:rFonts w:ascii="Verdana" w:hAnsi="Verdana"/>
          <w:szCs w:val="20"/>
        </w:rPr>
        <w:t>),</w:t>
      </w:r>
    </w:p>
    <w:p w14:paraId="4614DDCB" w14:textId="77777777" w:rsidR="00D14671" w:rsidRPr="00774D52" w:rsidRDefault="00D14671" w:rsidP="00D14671">
      <w:pPr>
        <w:numPr>
          <w:ilvl w:val="1"/>
          <w:numId w:val="3"/>
        </w:numPr>
        <w:tabs>
          <w:tab w:val="clear" w:pos="1135"/>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Je-li Zhotovitelem sdružení více osob, platí výše podmínky dle tohoto odst. 2</w:t>
      </w:r>
      <w:r>
        <w:rPr>
          <w:rFonts w:ascii="Verdana" w:hAnsi="Verdana"/>
          <w:szCs w:val="20"/>
        </w:rPr>
        <w:t>0</w:t>
      </w:r>
      <w:r w:rsidRPr="00774D52">
        <w:rPr>
          <w:rFonts w:ascii="Verdana" w:hAnsi="Verdana"/>
          <w:szCs w:val="20"/>
        </w:rPr>
        <w:t xml:space="preserve"> také jednotlivě pro všechny osoby v rámci Zhotovitele sdružené, a to bez ohledu na právní formu tohoto sdružení.</w:t>
      </w:r>
    </w:p>
    <w:p w14:paraId="298D9C39" w14:textId="77777777" w:rsidR="00D14671" w:rsidRPr="00774D52" w:rsidRDefault="00D14671" w:rsidP="00D14671">
      <w:pPr>
        <w:numPr>
          <w:ilvl w:val="1"/>
          <w:numId w:val="3"/>
        </w:numPr>
        <w:tabs>
          <w:tab w:val="clear" w:pos="1135"/>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Přestane-li Zhotovitel nebo některý z jeho poddodavatelů nebo jiných osob, jejichž způsobilost byla využita ve smyslu evropských směrnic o zadávání veřejných zakázek, splňovat výše uvedené podmínky dle tohoto odst. 2</w:t>
      </w:r>
      <w:r>
        <w:rPr>
          <w:rFonts w:ascii="Verdana" w:hAnsi="Verdana"/>
          <w:szCs w:val="20"/>
        </w:rPr>
        <w:t>0</w:t>
      </w:r>
      <w:r w:rsidRPr="00774D52">
        <w:rPr>
          <w:rFonts w:ascii="Verdana" w:hAnsi="Verdana"/>
          <w:szCs w:val="20"/>
        </w:rPr>
        <w:t>, oznámí tuto skutečnost bez zbytečného odkladu, nejpozději však do 3 pracovních dnů ode dne, kdy přestal splňovat výše uvedené podmínky, Objednateli.</w:t>
      </w:r>
    </w:p>
    <w:p w14:paraId="38AF0AA1" w14:textId="77777777" w:rsidR="00D14671" w:rsidRPr="00774D52" w:rsidRDefault="00D14671" w:rsidP="00D14671">
      <w:pPr>
        <w:numPr>
          <w:ilvl w:val="1"/>
          <w:numId w:val="3"/>
        </w:numPr>
        <w:tabs>
          <w:tab w:val="clear" w:pos="1135"/>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 xml:space="preserve">Zhotovitel se dále zavazuje postupovat při plnění této Smlouvy v souladu s Nařízením Rady (ES) č. 765/2006 ze dne 18. května 2006 o omezujících </w:t>
      </w:r>
      <w:r w:rsidRPr="00774D52">
        <w:rPr>
          <w:rFonts w:ascii="Verdana" w:hAnsi="Verdana"/>
          <w:szCs w:val="20"/>
        </w:rPr>
        <w:lastRenderedPageBreak/>
        <w:t>opatřeních vzhledem k situaci v Bělorusku a k zapojení Běloruska do ruské agrese proti Ukrajině, ve znění pozdějších předpisů, a dalších prováděcích předpisů k tomuto nařízení Rady (EU) č. 269/2014.</w:t>
      </w:r>
    </w:p>
    <w:p w14:paraId="2E3786C0" w14:textId="77777777" w:rsidR="00D14671" w:rsidRPr="00774D52" w:rsidRDefault="00D14671" w:rsidP="00D14671">
      <w:pPr>
        <w:numPr>
          <w:ilvl w:val="1"/>
          <w:numId w:val="3"/>
        </w:numPr>
        <w:tabs>
          <w:tab w:val="clear" w:pos="1135"/>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39396F" w14:textId="77777777" w:rsidR="00D14671" w:rsidRPr="00774D52" w:rsidRDefault="00D14671" w:rsidP="00D14671">
      <w:pPr>
        <w:numPr>
          <w:ilvl w:val="1"/>
          <w:numId w:val="3"/>
        </w:numPr>
        <w:tabs>
          <w:tab w:val="clear" w:pos="1135"/>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Ukáží-li se prohlášení Zhotovitele dle odstavce 2</w:t>
      </w:r>
      <w:r>
        <w:rPr>
          <w:rFonts w:ascii="Verdana" w:hAnsi="Verdana"/>
          <w:szCs w:val="20"/>
        </w:rPr>
        <w:t>0</w:t>
      </w:r>
      <w:r w:rsidRPr="00774D52">
        <w:rPr>
          <w:rFonts w:ascii="Verdana" w:hAnsi="Verdana"/>
          <w:szCs w:val="20"/>
        </w:rPr>
        <w:t>.1 této Smlouvy jako nepravdivá nebo poruší-li Zhotovitel svou oznamovací povinnost dle odstavce 2</w:t>
      </w:r>
      <w:r>
        <w:rPr>
          <w:rFonts w:ascii="Verdana" w:hAnsi="Verdana"/>
          <w:szCs w:val="20"/>
        </w:rPr>
        <w:t>0</w:t>
      </w:r>
      <w:r w:rsidRPr="00774D52">
        <w:rPr>
          <w:rFonts w:ascii="Verdana" w:hAnsi="Verdana"/>
          <w:szCs w:val="20"/>
        </w:rPr>
        <w:t>.3 nebo některou z povinností dle odstavců 2</w:t>
      </w:r>
      <w:r>
        <w:rPr>
          <w:rFonts w:ascii="Verdana" w:hAnsi="Verdana"/>
          <w:szCs w:val="20"/>
        </w:rPr>
        <w:t>0</w:t>
      </w:r>
      <w:r w:rsidRPr="00774D52">
        <w:rPr>
          <w:rFonts w:ascii="Verdana" w:hAnsi="Verdana"/>
          <w:szCs w:val="20"/>
        </w:rPr>
        <w:t>.4 nebo 2</w:t>
      </w:r>
      <w:r>
        <w:rPr>
          <w:rFonts w:ascii="Verdana" w:hAnsi="Verdana"/>
          <w:szCs w:val="20"/>
        </w:rPr>
        <w:t>0</w:t>
      </w:r>
      <w:r w:rsidRPr="00774D52">
        <w:rPr>
          <w:rFonts w:ascii="Verdana" w:hAnsi="Verdana"/>
          <w:szCs w:val="20"/>
        </w:rPr>
        <w:t>.5 této Smlouvy, je Objednatel oprávněn odstoupit od této Smlouvy. Zhotovitel je dále povinen zaplatit za každé jednotlivé porušení povinností dle předchozí věty, s výjimkou oznamovací povinnosti dle odstavce 2</w:t>
      </w:r>
      <w:r>
        <w:rPr>
          <w:rFonts w:ascii="Verdana" w:hAnsi="Verdana"/>
          <w:szCs w:val="20"/>
        </w:rPr>
        <w:t>0</w:t>
      </w:r>
      <w:r w:rsidRPr="00774D52">
        <w:rPr>
          <w:rFonts w:ascii="Verdana" w:hAnsi="Verdana"/>
          <w:szCs w:val="20"/>
        </w:rPr>
        <w:t>.3 této Smlouvy, smluvní pokutu ve výši 300.000 Kč. Zhotovitel je dále povinen zaplatit za každé jednotlivé porušení oznamovací povinnosti dle odstavce 2</w:t>
      </w:r>
      <w:r>
        <w:rPr>
          <w:rFonts w:ascii="Verdana" w:hAnsi="Verdana"/>
          <w:szCs w:val="20"/>
        </w:rPr>
        <w:t>0</w:t>
      </w:r>
      <w:r w:rsidRPr="00774D52">
        <w:rPr>
          <w:rFonts w:ascii="Verdana" w:hAnsi="Verdana"/>
          <w:szCs w:val="20"/>
        </w:rPr>
        <w:t xml:space="preserve">.3, smluvní pokutu ve výši 100.000 Kč. Ustanovení § 2004 odst. 2 Občanského zákoníku a § 2050 Občanského zákoníku se nepoužijí. </w:t>
      </w:r>
    </w:p>
    <w:p w14:paraId="655D2E50" w14:textId="77777777" w:rsidR="00D14671" w:rsidRPr="00774D52" w:rsidRDefault="00D14671" w:rsidP="00D14671">
      <w:pPr>
        <w:pStyle w:val="slovanseznam"/>
        <w:rPr>
          <w:rFonts w:ascii="Verdana" w:hAnsi="Verdana"/>
          <w:szCs w:val="20"/>
        </w:rPr>
      </w:pPr>
      <w:r w:rsidRPr="00774D52">
        <w:rPr>
          <w:rFonts w:ascii="Verdana" w:hAnsi="Verdana"/>
          <w:szCs w:val="20"/>
        </w:rPr>
        <w:t>Požadavek na Poddodavatele</w:t>
      </w:r>
    </w:p>
    <w:p w14:paraId="42C6AED8" w14:textId="77777777" w:rsidR="00D14671" w:rsidRPr="00774D52" w:rsidRDefault="00D14671" w:rsidP="00D14671">
      <w:pPr>
        <w:numPr>
          <w:ilvl w:val="1"/>
          <w:numId w:val="3"/>
        </w:numPr>
        <w:tabs>
          <w:tab w:val="clear" w:pos="1135"/>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74D52">
        <w:rPr>
          <w:rFonts w:ascii="Verdana" w:hAnsi="Verdana"/>
          <w:szCs w:val="20"/>
        </w:rPr>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B2E7101" w14:textId="77777777" w:rsidR="00D14671" w:rsidRPr="00774D52" w:rsidRDefault="00D14671" w:rsidP="00D14671">
      <w:pPr>
        <w:numPr>
          <w:ilvl w:val="1"/>
          <w:numId w:val="3"/>
        </w:numPr>
        <w:tabs>
          <w:tab w:val="clear" w:pos="1135"/>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Přestane-li některý z Poddodavatelů (uvedených v Příloze č. 3 této Smlouvy) splňovat výše uvedené podmínky dle odst. 2</w:t>
      </w:r>
      <w:r>
        <w:rPr>
          <w:rFonts w:ascii="Verdana" w:hAnsi="Verdana"/>
          <w:szCs w:val="20"/>
        </w:rPr>
        <w:t>1</w:t>
      </w:r>
      <w:r w:rsidRPr="00774D52">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1FB219B8" w14:textId="77777777" w:rsidR="00D14671" w:rsidRPr="00774D52" w:rsidRDefault="00D14671" w:rsidP="00D14671">
      <w:pPr>
        <w:numPr>
          <w:ilvl w:val="1"/>
          <w:numId w:val="3"/>
        </w:numPr>
        <w:tabs>
          <w:tab w:val="clear" w:pos="1135"/>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Objednatel může požadovat nahrazení Poddodavatele, který přestal splňovat podmínky dle odst. 2</w:t>
      </w:r>
      <w:r>
        <w:rPr>
          <w:rFonts w:ascii="Verdana" w:hAnsi="Verdana"/>
          <w:szCs w:val="20"/>
        </w:rPr>
        <w:t>1</w:t>
      </w:r>
      <w:r w:rsidRPr="00774D52">
        <w:rPr>
          <w:rFonts w:ascii="Verdana" w:hAnsi="Verdana"/>
          <w:szCs w:val="20"/>
        </w:rPr>
        <w:t>.1 této Smlouvy.</w:t>
      </w:r>
    </w:p>
    <w:p w14:paraId="44106B83" w14:textId="2760809D" w:rsidR="00D14671" w:rsidRPr="00D14671" w:rsidRDefault="00D14671" w:rsidP="00D14671">
      <w:pPr>
        <w:numPr>
          <w:ilvl w:val="1"/>
          <w:numId w:val="3"/>
        </w:numPr>
        <w:tabs>
          <w:tab w:val="clear" w:pos="1135"/>
          <w:tab w:val="left" w:pos="1361"/>
          <w:tab w:val="num" w:pos="1418"/>
          <w:tab w:val="num" w:pos="1560"/>
        </w:tabs>
        <w:spacing w:before="60" w:after="60" w:line="276" w:lineRule="auto"/>
        <w:ind w:left="1418"/>
        <w:jc w:val="both"/>
      </w:pPr>
      <w:r>
        <w:rPr>
          <w:rFonts w:ascii="Verdana" w:hAnsi="Verdana"/>
          <w:sz w:val="20"/>
          <w:szCs w:val="20"/>
        </w:rPr>
        <w:t xml:space="preserve"> </w:t>
      </w:r>
      <w:r w:rsidRPr="00774D52">
        <w:rPr>
          <w:rFonts w:ascii="Verdana" w:hAnsi="Verdana"/>
          <w:sz w:val="20"/>
          <w:szCs w:val="20"/>
        </w:rPr>
        <w:t>Ukáží-li se prohlášení Zhotovitele dle odstavce 2</w:t>
      </w:r>
      <w:r>
        <w:rPr>
          <w:rFonts w:ascii="Verdana" w:hAnsi="Verdana"/>
          <w:sz w:val="20"/>
          <w:szCs w:val="20"/>
        </w:rPr>
        <w:t>1</w:t>
      </w:r>
      <w:r w:rsidRPr="00774D52">
        <w:rPr>
          <w:rFonts w:ascii="Verdana" w:hAnsi="Verdana"/>
          <w:sz w:val="20"/>
          <w:szCs w:val="20"/>
        </w:rPr>
        <w:t>.1 této Smlouvy jako nepravdivá nebo poruší-li Zhotovitel svou oznamovací povinnost dle odstavce 2</w:t>
      </w:r>
      <w:r>
        <w:rPr>
          <w:rFonts w:ascii="Verdana" w:hAnsi="Verdana"/>
          <w:sz w:val="20"/>
          <w:szCs w:val="20"/>
        </w:rPr>
        <w:t>1</w:t>
      </w:r>
      <w:r w:rsidRPr="00774D52">
        <w:rPr>
          <w:rFonts w:ascii="Verdana" w:hAnsi="Verdana"/>
          <w:sz w:val="20"/>
          <w:szCs w:val="20"/>
        </w:rPr>
        <w:t>.2, je Objednatel oprávněn odstoupit od této Smlouvy, smluvní pokutu ve výši 100.000 Kč. Zhotovitel je dále povinen zaplatit za každé jednotlivé porušení oznamovací povinnosti dle odstavce 2</w:t>
      </w:r>
      <w:r>
        <w:rPr>
          <w:rFonts w:ascii="Verdana" w:hAnsi="Verdana"/>
          <w:sz w:val="20"/>
          <w:szCs w:val="20"/>
        </w:rPr>
        <w:t>1</w:t>
      </w:r>
      <w:r w:rsidRPr="00774D52">
        <w:rPr>
          <w:rFonts w:ascii="Verdana" w:hAnsi="Verdana"/>
          <w:sz w:val="20"/>
          <w:szCs w:val="20"/>
        </w:rPr>
        <w:t>.2, smluvní pokutu ve výši 50.000 Kč. Ustanovení § 2004 odst. 2 Občanského zákoníku a § 2050 Občanského zákoníku se nepoužijí.</w:t>
      </w:r>
    </w:p>
    <w:p w14:paraId="598CA510" w14:textId="77777777" w:rsidR="00DF07EA" w:rsidRPr="00B1257C" w:rsidRDefault="00DF07EA" w:rsidP="00DF07EA">
      <w:pPr>
        <w:pStyle w:val="slovanseznam"/>
        <w:spacing w:line="276" w:lineRule="auto"/>
      </w:pPr>
      <w:r w:rsidRPr="00B1257C">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EA585B">
      <w:pPr>
        <w:pStyle w:val="slovanseznam"/>
      </w:pPr>
      <w:r>
        <w:lastRenderedPageBreak/>
        <w:t xml:space="preserve">Přílohy, které tvoří nedílnou součást této Smlouvy o dílo: </w:t>
      </w:r>
    </w:p>
    <w:p w14:paraId="42E75197"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9F0867">
      <w:pPr>
        <w:pStyle w:val="Textbezslovn"/>
        <w:tabs>
          <w:tab w:val="left" w:pos="2127"/>
        </w:tabs>
        <w:spacing w:after="0"/>
        <w:ind w:left="2127" w:hanging="1560"/>
      </w:pPr>
      <w:r>
        <w:t>Příloha č. 2</w:t>
      </w:r>
      <w:r>
        <w:tab/>
        <w:t>Oprávněné osoby</w:t>
      </w:r>
    </w:p>
    <w:p w14:paraId="7A921250" w14:textId="77777777" w:rsidR="00F422D3" w:rsidRDefault="00F422D3" w:rsidP="009F0867">
      <w:pPr>
        <w:pStyle w:val="Textbezslovn"/>
        <w:tabs>
          <w:tab w:val="left" w:pos="2127"/>
        </w:tabs>
        <w:spacing w:after="0"/>
        <w:ind w:left="2127" w:hanging="1560"/>
      </w:pPr>
      <w:r>
        <w:t>Příloha č. 3</w:t>
      </w:r>
      <w:r>
        <w:tab/>
        <w:t>Seznam poddodavatelů</w:t>
      </w:r>
    </w:p>
    <w:p w14:paraId="50D5822B" w14:textId="77777777" w:rsidR="00F422D3" w:rsidRDefault="00F422D3" w:rsidP="009F0867">
      <w:pPr>
        <w:pStyle w:val="Textbezslovn"/>
        <w:tabs>
          <w:tab w:val="left" w:pos="2127"/>
        </w:tabs>
        <w:spacing w:after="0"/>
        <w:ind w:left="2127" w:hanging="1560"/>
      </w:pPr>
      <w:r>
        <w:t>Příloha č. 4</w:t>
      </w:r>
      <w:r>
        <w:tab/>
        <w:t>Harmonogram postupu prací</w:t>
      </w:r>
    </w:p>
    <w:p w14:paraId="29EF963F"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281AE3CA" w:rsidR="007C1FB2" w:rsidRPr="000613E9" w:rsidRDefault="007C1FB2" w:rsidP="007C1FB2">
      <w:pPr>
        <w:tabs>
          <w:tab w:val="left" w:pos="2127"/>
        </w:tabs>
        <w:spacing w:before="60" w:after="60" w:line="276" w:lineRule="auto"/>
        <w:ind w:left="2127" w:hanging="1560"/>
        <w:jc w:val="both"/>
        <w:rPr>
          <w:rFonts w:ascii="Verdana" w:hAnsi="Verdana"/>
        </w:rPr>
      </w:pPr>
      <w:r w:rsidRPr="000613E9">
        <w:rPr>
          <w:rFonts w:ascii="Verdana" w:hAnsi="Verdana"/>
        </w:rPr>
        <w:t>Příloha č.</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39ECFC6D" w14:textId="211150F1" w:rsidR="008A39A0" w:rsidRPr="00FC0A15" w:rsidRDefault="008A39A0" w:rsidP="008A39A0">
      <w:pPr>
        <w:tabs>
          <w:tab w:val="left" w:pos="2127"/>
        </w:tabs>
        <w:spacing w:before="60" w:after="60" w:line="276" w:lineRule="auto"/>
        <w:ind w:left="2127" w:hanging="1560"/>
        <w:jc w:val="both"/>
        <w:rPr>
          <w:rFonts w:ascii="Verdana" w:hAnsi="Verdana"/>
          <w:i/>
          <w:color w:val="FF0000"/>
        </w:rPr>
      </w:pPr>
      <w:r w:rsidRPr="000613E9">
        <w:rPr>
          <w:rFonts w:ascii="Verdana" w:hAnsi="Verdana"/>
        </w:rPr>
        <w:t xml:space="preserve">Příloha č.8          Osvědčení </w:t>
      </w:r>
      <w:r w:rsidR="00634019" w:rsidRPr="000613E9">
        <w:rPr>
          <w:rFonts w:ascii="Verdana" w:hAnsi="Verdana"/>
        </w:rPr>
        <w:t xml:space="preserve">o řádném plnění veřejné zakázky </w:t>
      </w:r>
    </w:p>
    <w:p w14:paraId="29FFBB95" w14:textId="77777777" w:rsidR="007C1FB2" w:rsidRDefault="007C1FB2" w:rsidP="009F0867">
      <w:pPr>
        <w:pStyle w:val="Textbezslovn"/>
        <w:tabs>
          <w:tab w:val="left" w:pos="2127"/>
        </w:tabs>
        <w:ind w:left="2127" w:hanging="1560"/>
        <w:rPr>
          <w:highlight w:val="green"/>
        </w:rPr>
      </w:pPr>
    </w:p>
    <w:p w14:paraId="0CD6BA84" w14:textId="77777777" w:rsidR="007C1FB2" w:rsidRDefault="007C1FB2" w:rsidP="009F0867">
      <w:pPr>
        <w:pStyle w:val="Textbezslovn"/>
        <w:tabs>
          <w:tab w:val="left" w:pos="2127"/>
        </w:tabs>
        <w:ind w:left="2127" w:hanging="1560"/>
      </w:pP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V…………………. dne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08E617CF"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r w:rsidR="00701441" w:rsidRPr="00701441">
        <w:rPr>
          <w:rFonts w:asciiTheme="minorHAnsi" w:hAnsiTheme="minorHAnsi"/>
          <w:b w:val="0"/>
          <w:highlight w:val="yellow"/>
        </w:rPr>
        <w:t>VLOŽÍ ZHOTOVITEL</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40388B1E"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097C273D"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w:t>
      </w:r>
      <w:r w:rsidR="00D14671">
        <w:t>odst. (1) bod e</w:t>
      </w:r>
      <w:r w:rsidRPr="004A363F">
        <w:t>. směrnice SŽ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3267AC1B" w14:textId="77777777" w:rsidR="008F01C6" w:rsidRDefault="008F01C6" w:rsidP="002038D5">
      <w:pPr>
        <w:pStyle w:val="Textbezodsazen"/>
        <w:rPr>
          <w:i/>
          <w:highlight w:val="green"/>
        </w:rPr>
      </w:pPr>
    </w:p>
    <w:p w14:paraId="6696DF4F" w14:textId="77777777" w:rsidR="00165977" w:rsidRPr="00F95FBD" w:rsidRDefault="008F01C6" w:rsidP="00165977">
      <w:pPr>
        <w:pStyle w:val="Nadpistabulky"/>
        <w:rPr>
          <w:sz w:val="18"/>
          <w:szCs w:val="18"/>
        </w:rPr>
      </w:pPr>
      <w:r>
        <w:rPr>
          <w:sz w:val="18"/>
          <w:szCs w:val="18"/>
        </w:rPr>
        <w:t>Projekt manager</w:t>
      </w:r>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2A4419C8" w14:textId="77777777" w:rsidR="008F01C6" w:rsidRPr="00F95FBD" w:rsidRDefault="00D242BB" w:rsidP="008F01C6">
      <w:pPr>
        <w:pStyle w:val="Nadpistabulky"/>
        <w:rPr>
          <w:sz w:val="18"/>
          <w:szCs w:val="18"/>
        </w:rPr>
      </w:pPr>
      <w:r>
        <w:rPr>
          <w:sz w:val="18"/>
          <w:szCs w:val="18"/>
        </w:rPr>
        <w:lastRenderedPageBreak/>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DBC8C0" w14:textId="77777777" w:rsidR="008F01C6" w:rsidRPr="00F95FBD" w:rsidRDefault="008F01C6" w:rsidP="00B301FA">
            <w:pPr>
              <w:pStyle w:val="Tabulka"/>
              <w:rPr>
                <w:sz w:val="18"/>
              </w:rPr>
            </w:pPr>
            <w:r w:rsidRPr="00F95FBD">
              <w:rPr>
                <w:sz w:val="18"/>
              </w:rPr>
              <w:t>Telefon</w:t>
            </w:r>
          </w:p>
        </w:tc>
        <w:tc>
          <w:tcPr>
            <w:tcW w:w="5812" w:type="dxa"/>
          </w:tcPr>
          <w:p w14:paraId="7BB1380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8BE586D"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80B2F1E"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2B3791D" w14:textId="77777777" w:rsidR="00D242BB" w:rsidRPr="00F95FBD" w:rsidRDefault="00D242BB" w:rsidP="00B301FA">
            <w:pPr>
              <w:pStyle w:val="Tabulka"/>
              <w:rPr>
                <w:sz w:val="18"/>
              </w:rPr>
            </w:pPr>
            <w:r w:rsidRPr="00F95FBD">
              <w:rPr>
                <w:sz w:val="18"/>
              </w:rPr>
              <w:t>Telefon</w:t>
            </w:r>
          </w:p>
        </w:tc>
        <w:tc>
          <w:tcPr>
            <w:tcW w:w="5812" w:type="dxa"/>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34E19" w14:textId="77777777" w:rsidR="00D242BB" w:rsidRPr="00F95FBD" w:rsidRDefault="00D242BB" w:rsidP="00D242BB">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D242BB" w:rsidRPr="00F95FBD" w14:paraId="58CCD74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07FD29"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87CCE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17F51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B36A0" w14:textId="77777777" w:rsidR="00D242BB" w:rsidRPr="00F95FBD" w:rsidRDefault="00D242BB" w:rsidP="00B301FA">
            <w:pPr>
              <w:pStyle w:val="Tabulka"/>
              <w:rPr>
                <w:sz w:val="18"/>
              </w:rPr>
            </w:pPr>
            <w:r w:rsidRPr="00F95FBD">
              <w:rPr>
                <w:sz w:val="18"/>
              </w:rPr>
              <w:t>Adresa</w:t>
            </w:r>
          </w:p>
        </w:tc>
        <w:tc>
          <w:tcPr>
            <w:tcW w:w="5812" w:type="dxa"/>
          </w:tcPr>
          <w:p w14:paraId="3D1B7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BAD615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21FD8C" w14:textId="77777777" w:rsidR="00D242BB" w:rsidRPr="00F95FBD" w:rsidRDefault="00D242BB" w:rsidP="00B301FA">
            <w:pPr>
              <w:pStyle w:val="Tabulka"/>
              <w:rPr>
                <w:sz w:val="18"/>
              </w:rPr>
            </w:pPr>
            <w:r w:rsidRPr="00F95FBD">
              <w:rPr>
                <w:sz w:val="18"/>
              </w:rPr>
              <w:t>E-mail</w:t>
            </w:r>
          </w:p>
        </w:tc>
        <w:tc>
          <w:tcPr>
            <w:tcW w:w="5812" w:type="dxa"/>
          </w:tcPr>
          <w:p w14:paraId="4F08B24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2A52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7CC609" w14:textId="77777777" w:rsidR="00D242BB" w:rsidRPr="00F95FBD" w:rsidRDefault="00D242BB" w:rsidP="00B301FA">
            <w:pPr>
              <w:pStyle w:val="Tabulka"/>
              <w:rPr>
                <w:sz w:val="18"/>
              </w:rPr>
            </w:pPr>
            <w:r w:rsidRPr="00F95FBD">
              <w:rPr>
                <w:sz w:val="18"/>
              </w:rPr>
              <w:t>Telefon</w:t>
            </w:r>
          </w:p>
        </w:tc>
        <w:tc>
          <w:tcPr>
            <w:tcW w:w="5812" w:type="dxa"/>
          </w:tcPr>
          <w:p w14:paraId="7EC6294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B54E04" w14:textId="77777777" w:rsidR="00D242BB" w:rsidRDefault="00D242BB" w:rsidP="00D242BB">
      <w:pPr>
        <w:pStyle w:val="Nadpistabulky"/>
        <w:rPr>
          <w:sz w:val="18"/>
          <w:szCs w:val="18"/>
        </w:rPr>
      </w:pPr>
    </w:p>
    <w:p w14:paraId="421D3B87" w14:textId="77777777" w:rsidR="00F95FBD" w:rsidRDefault="00F95FBD" w:rsidP="00165977">
      <w:pPr>
        <w:pStyle w:val="Tabulka"/>
        <w:sectPr w:rsidR="00F95FBD"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5"/>
          <w:footerReference w:type="even" r:id="rId26"/>
          <w:footerReference w:type="default" r:id="rId27"/>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6D66E73A" w14:textId="77777777" w:rsidR="00D14671" w:rsidRPr="00F71BA0" w:rsidRDefault="00F762A8" w:rsidP="00D14671">
      <w:pPr>
        <w:pStyle w:val="slovanseznam2"/>
        <w:ind w:left="1134"/>
      </w:pPr>
      <w:r w:rsidRPr="00F71BA0">
        <w:t xml:space="preserve">Zhotovitel </w:t>
      </w:r>
      <w:r w:rsidR="00D14671" w:rsidRPr="00F71BA0">
        <w:t xml:space="preserve">bude pro Objednatele zpracovávat osobní údaje třetích stran, které jsou v souladu s platnou právní úpravou nezbytné pro uzavření smluv uvedených </w:t>
      </w:r>
      <w:r w:rsidR="00D14671" w:rsidRPr="00C27DD8">
        <w:t>v čl. 2 Všeobecných technických podmínek na zhotovení stavby a čl. 1.9.4 a 1.9.5 Kapitoly 1 Technických kvalitativních podmínek staveb státních drah</w:t>
      </w:r>
      <w:r w:rsidR="00D14671" w:rsidRPr="00F71BA0">
        <w:t>.</w:t>
      </w:r>
    </w:p>
    <w:p w14:paraId="5B92A511" w14:textId="2C30F655" w:rsidR="00F762A8" w:rsidRDefault="00F762A8" w:rsidP="00964400">
      <w:pPr>
        <w:pStyle w:val="slovanseznam2"/>
      </w:pPr>
      <w:bookmarkStart w:id="0" w:name="_GoBack"/>
      <w:bookmarkEnd w:id="0"/>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028215E1" w14:textId="77777777" w:rsidR="00C64DF9" w:rsidRDefault="00C64DF9" w:rsidP="00F762A8">
      <w:pPr>
        <w:pStyle w:val="Textbezodsazen"/>
      </w:pPr>
    </w:p>
    <w:p w14:paraId="538E12BB" w14:textId="77777777" w:rsidR="00F762A8" w:rsidRDefault="00F762A8" w:rsidP="00F762A8">
      <w:pPr>
        <w:pStyle w:val="Textbezodsazen"/>
      </w:pPr>
    </w:p>
    <w:p w14:paraId="0C718068" w14:textId="77777777" w:rsidR="00F762A8" w:rsidRDefault="00F762A8" w:rsidP="00F762A8">
      <w:pPr>
        <w:pStyle w:val="Textbezodsazen"/>
        <w:sectPr w:rsidR="00F762A8" w:rsidSect="00C64DF9">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1CF4AAEC" w14:textId="16CEBE9E" w:rsidR="008D546F" w:rsidRPr="005C0E47" w:rsidRDefault="008D546F" w:rsidP="00164DD2">
      <w:pPr>
        <w:pStyle w:val="Nadpisbezsl1-1"/>
        <w:rPr>
          <w:color w:val="00B050"/>
        </w:rPr>
      </w:pPr>
    </w:p>
    <w:sectPr w:rsidR="008D546F" w:rsidRPr="005C0E47" w:rsidSect="00C64DF9">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BC44C" w14:textId="77777777" w:rsidR="005876BA" w:rsidRDefault="005876BA" w:rsidP="00962258">
      <w:pPr>
        <w:spacing w:after="0" w:line="240" w:lineRule="auto"/>
      </w:pPr>
      <w:r>
        <w:separator/>
      </w:r>
    </w:p>
  </w:endnote>
  <w:endnote w:type="continuationSeparator" w:id="0">
    <w:p w14:paraId="172F2F25" w14:textId="77777777" w:rsidR="005876BA" w:rsidRDefault="005876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3171F" w:rsidRPr="003462EB" w14:paraId="38DBA985" w14:textId="77777777" w:rsidTr="007F1787">
      <w:tc>
        <w:tcPr>
          <w:tcW w:w="851" w:type="dxa"/>
          <w:tcMar>
            <w:left w:w="0" w:type="dxa"/>
            <w:right w:w="0" w:type="dxa"/>
          </w:tcMar>
          <w:vAlign w:val="bottom"/>
        </w:tcPr>
        <w:p w14:paraId="39C60BC9" w14:textId="59BE79C9" w:rsidR="00C3171F" w:rsidRPr="00B8518B" w:rsidRDefault="00C3171F"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C3171F" w:rsidRDefault="00C3171F" w:rsidP="007F1787">
          <w:pPr>
            <w:pStyle w:val="Zpatvlevo"/>
          </w:pPr>
          <w:r>
            <w:t>Smlouva o dílo – Zhotovení Projektové dokumentace a Stavby</w:t>
          </w:r>
        </w:p>
        <w:p w14:paraId="23C432C0" w14:textId="06C6A143" w:rsidR="00C3171F" w:rsidRPr="003462EB" w:rsidRDefault="00B12A45" w:rsidP="00B12A45">
          <w:pPr>
            <w:pStyle w:val="Zpatvlevo"/>
          </w:pPr>
          <w:r>
            <w:rPr>
              <w:rStyle w:val="Tun"/>
            </w:rPr>
            <w:t>ETCS Milovice – Praha hl. n. (mimo)</w:t>
          </w:r>
        </w:p>
      </w:tc>
    </w:tr>
  </w:tbl>
  <w:p w14:paraId="5E032EE1" w14:textId="77777777" w:rsidR="00C3171F" w:rsidRPr="00430206" w:rsidRDefault="00C317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3171F" w:rsidRPr="003462EB" w14:paraId="2706020E" w14:textId="77777777" w:rsidTr="00174201">
      <w:tc>
        <w:tcPr>
          <w:tcW w:w="851" w:type="dxa"/>
          <w:tcMar>
            <w:left w:w="0" w:type="dxa"/>
            <w:right w:w="0" w:type="dxa"/>
          </w:tcMar>
          <w:vAlign w:val="bottom"/>
        </w:tcPr>
        <w:p w14:paraId="17A9B7B8" w14:textId="77777777" w:rsidR="00C3171F" w:rsidRPr="00B8518B" w:rsidRDefault="00C3171F"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3171F" w:rsidRPr="00CD320A" w:rsidRDefault="00C3171F" w:rsidP="00174201">
          <w:pPr>
            <w:pStyle w:val="Zpatvlevo"/>
            <w:rPr>
              <w:rStyle w:val="Tun"/>
            </w:rPr>
          </w:pPr>
          <w:r w:rsidRPr="00CD320A">
            <w:rPr>
              <w:rStyle w:val="Tun"/>
            </w:rPr>
            <w:t>Příloha č. 4</w:t>
          </w:r>
        </w:p>
        <w:p w14:paraId="5F2099F0" w14:textId="77777777" w:rsidR="00C3171F" w:rsidRDefault="00C3171F" w:rsidP="00174201">
          <w:pPr>
            <w:pStyle w:val="Zpatvlevo"/>
          </w:pPr>
          <w:r>
            <w:t>Smlouva o dílo – Zhotovení Projektové dokumentace a Stavby</w:t>
          </w:r>
        </w:p>
        <w:p w14:paraId="00BE7E75" w14:textId="28EB5876" w:rsidR="00C3171F" w:rsidRPr="003462EB" w:rsidRDefault="00C3171F"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3171F" w:rsidRPr="00430206" w:rsidRDefault="00C317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3171F" w14:paraId="0E91BF2A" w14:textId="77777777" w:rsidTr="00174201">
      <w:tc>
        <w:tcPr>
          <w:tcW w:w="7881" w:type="dxa"/>
          <w:tcMar>
            <w:left w:w="0" w:type="dxa"/>
            <w:right w:w="0" w:type="dxa"/>
          </w:tcMar>
          <w:vAlign w:val="bottom"/>
        </w:tcPr>
        <w:p w14:paraId="35BDE9DB" w14:textId="77777777" w:rsidR="00C3171F" w:rsidRPr="00CD320A" w:rsidRDefault="00C3171F" w:rsidP="00174201">
          <w:pPr>
            <w:pStyle w:val="Zpatvpravo"/>
            <w:rPr>
              <w:rStyle w:val="Tun"/>
            </w:rPr>
          </w:pPr>
          <w:r w:rsidRPr="00CD320A">
            <w:rPr>
              <w:rStyle w:val="Tun"/>
            </w:rPr>
            <w:t>PŘÍLOHA č. 4</w:t>
          </w:r>
        </w:p>
        <w:p w14:paraId="51C13F3D" w14:textId="77777777" w:rsidR="00C3171F" w:rsidRDefault="00C3171F" w:rsidP="00174201">
          <w:pPr>
            <w:pStyle w:val="Zpatvpravo"/>
          </w:pPr>
          <w:r>
            <w:t>SMLOUVA O DÍLO - Zhotovení Projektové dokumentace a Stavby</w:t>
          </w:r>
        </w:p>
        <w:p w14:paraId="7DA3E857" w14:textId="285BFC58" w:rsidR="00C3171F" w:rsidRPr="00B8518B" w:rsidRDefault="00C3171F"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14671">
            <w:rPr>
              <w:rStyle w:val="Tun"/>
              <w:b w:val="0"/>
              <w:bCs/>
              <w:noProof/>
            </w:rPr>
            <w:t>Chyba! V dokumentu není žádný text v zadaném stylu.</w:t>
          </w:r>
          <w:r w:rsidRPr="00612EE8">
            <w:rPr>
              <w:rStyle w:val="Tun"/>
            </w:rPr>
            <w:fldChar w:fldCharType="end"/>
          </w:r>
        </w:p>
      </w:tc>
      <w:tc>
        <w:tcPr>
          <w:tcW w:w="851" w:type="dxa"/>
          <w:vAlign w:val="bottom"/>
        </w:tcPr>
        <w:p w14:paraId="14154200" w14:textId="49F7214B" w:rsidR="00C3171F" w:rsidRDefault="00C3171F"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3171F" w:rsidRPr="00B8518B" w:rsidRDefault="00C317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3171F" w:rsidRPr="003462EB" w14:paraId="54D366EE" w14:textId="77777777" w:rsidTr="008D546F">
      <w:tc>
        <w:tcPr>
          <w:tcW w:w="851" w:type="dxa"/>
          <w:tcMar>
            <w:left w:w="0" w:type="dxa"/>
            <w:right w:w="0" w:type="dxa"/>
          </w:tcMar>
          <w:vAlign w:val="bottom"/>
        </w:tcPr>
        <w:p w14:paraId="00E56356" w14:textId="233331DB" w:rsidR="00C3171F" w:rsidRPr="00B8518B" w:rsidRDefault="00C3171F"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3171F" w:rsidRPr="00CD320A" w:rsidRDefault="00C3171F" w:rsidP="008D546F">
          <w:pPr>
            <w:pStyle w:val="Zpatvlevo"/>
            <w:rPr>
              <w:rStyle w:val="Tun"/>
            </w:rPr>
          </w:pPr>
          <w:r w:rsidRPr="00CD320A">
            <w:rPr>
              <w:rStyle w:val="Tun"/>
            </w:rPr>
            <w:t xml:space="preserve">Příloha č. </w:t>
          </w:r>
          <w:r>
            <w:rPr>
              <w:rStyle w:val="Tun"/>
            </w:rPr>
            <w:t>5</w:t>
          </w:r>
        </w:p>
        <w:p w14:paraId="2D48223B" w14:textId="77777777" w:rsidR="00C3171F" w:rsidRDefault="00C3171F" w:rsidP="008D546F">
          <w:pPr>
            <w:pStyle w:val="Zpatvlevo"/>
          </w:pPr>
          <w:r>
            <w:t>Smlouva o dílo – Zhotovení Projektové dokumentace a Stavby</w:t>
          </w:r>
        </w:p>
        <w:p w14:paraId="4355FCE3" w14:textId="00A4084B" w:rsidR="00C3171F" w:rsidRPr="003462EB" w:rsidRDefault="00C3171F"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14671">
            <w:rPr>
              <w:rStyle w:val="Tun"/>
              <w:b w:val="0"/>
              <w:bCs/>
              <w:noProof/>
            </w:rPr>
            <w:t>Chyba! V dokumentu není žádný text v zadaném stylu.</w:t>
          </w:r>
          <w:r w:rsidRPr="00612EE8">
            <w:rPr>
              <w:rStyle w:val="Tun"/>
            </w:rPr>
            <w:fldChar w:fldCharType="end"/>
          </w:r>
        </w:p>
      </w:tc>
    </w:tr>
  </w:tbl>
  <w:p w14:paraId="4D20A9D4" w14:textId="77777777" w:rsidR="00C3171F" w:rsidRPr="00430206" w:rsidRDefault="00C317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3171F" w14:paraId="03A0E28C" w14:textId="77777777" w:rsidTr="008D546F">
      <w:tc>
        <w:tcPr>
          <w:tcW w:w="7881" w:type="dxa"/>
          <w:tcMar>
            <w:left w:w="0" w:type="dxa"/>
            <w:right w:w="0" w:type="dxa"/>
          </w:tcMar>
          <w:vAlign w:val="bottom"/>
        </w:tcPr>
        <w:p w14:paraId="5B3B25FF" w14:textId="77777777" w:rsidR="00C3171F" w:rsidRPr="00D70440" w:rsidRDefault="00C3171F" w:rsidP="008D546F">
          <w:pPr>
            <w:pStyle w:val="Zpatvpravo"/>
            <w:rPr>
              <w:rStyle w:val="Tun"/>
            </w:rPr>
          </w:pPr>
          <w:r>
            <w:rPr>
              <w:rStyle w:val="Tun"/>
            </w:rPr>
            <w:t>PŘÍLOHA č. 5</w:t>
          </w:r>
        </w:p>
        <w:p w14:paraId="072D9EDA" w14:textId="77777777" w:rsidR="00C3171F" w:rsidRDefault="00C3171F"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2CC868F6" w:rsidR="00C3171F" w:rsidRPr="00CD320A" w:rsidRDefault="00C3171F"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14671">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68FE6CCD" w14:textId="0D542881" w:rsidR="00C3171F" w:rsidRDefault="00C3171F"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3171F" w:rsidRPr="00B8518B" w:rsidRDefault="00C317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3171F" w:rsidRPr="003462EB" w14:paraId="3DBDE70E" w14:textId="77777777" w:rsidTr="008D546F">
      <w:tc>
        <w:tcPr>
          <w:tcW w:w="851" w:type="dxa"/>
          <w:tcMar>
            <w:left w:w="0" w:type="dxa"/>
            <w:right w:w="0" w:type="dxa"/>
          </w:tcMar>
          <w:vAlign w:val="bottom"/>
        </w:tcPr>
        <w:p w14:paraId="2969F9D8" w14:textId="77777777" w:rsidR="00C3171F" w:rsidRPr="00B8518B" w:rsidRDefault="00C3171F"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3171F" w:rsidRPr="00CD320A" w:rsidRDefault="00C3171F" w:rsidP="008D546F">
          <w:pPr>
            <w:pStyle w:val="Zpatvlevo"/>
            <w:rPr>
              <w:rStyle w:val="Tun"/>
            </w:rPr>
          </w:pPr>
          <w:r w:rsidRPr="00CD320A">
            <w:rPr>
              <w:rStyle w:val="Tun"/>
            </w:rPr>
            <w:t xml:space="preserve">Příloha č. </w:t>
          </w:r>
          <w:r>
            <w:rPr>
              <w:rStyle w:val="Tun"/>
            </w:rPr>
            <w:t>6</w:t>
          </w:r>
        </w:p>
        <w:p w14:paraId="340B869F" w14:textId="77777777" w:rsidR="00C3171F" w:rsidRDefault="00C3171F" w:rsidP="008D546F">
          <w:pPr>
            <w:pStyle w:val="Zpatvlevo"/>
          </w:pPr>
          <w:r>
            <w:t>Smlouva o dílo – Zhotovení Projektové dokumentace a Stavby</w:t>
          </w:r>
        </w:p>
        <w:p w14:paraId="39383E61" w14:textId="7F6B4D73" w:rsidR="00C3171F" w:rsidRPr="003462EB" w:rsidRDefault="00C3171F"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3171F" w:rsidRPr="00430206" w:rsidRDefault="00C317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3171F" w14:paraId="58CA3B1F" w14:textId="77777777" w:rsidTr="008D546F">
      <w:tc>
        <w:tcPr>
          <w:tcW w:w="7881" w:type="dxa"/>
          <w:tcMar>
            <w:left w:w="0" w:type="dxa"/>
            <w:right w:w="0" w:type="dxa"/>
          </w:tcMar>
          <w:vAlign w:val="bottom"/>
        </w:tcPr>
        <w:p w14:paraId="1B69F385" w14:textId="77777777" w:rsidR="00C3171F" w:rsidRPr="00D70440" w:rsidRDefault="00C3171F" w:rsidP="008D546F">
          <w:pPr>
            <w:pStyle w:val="Zpatvpravo"/>
            <w:rPr>
              <w:rStyle w:val="Tun"/>
            </w:rPr>
          </w:pPr>
          <w:r>
            <w:rPr>
              <w:rStyle w:val="Tun"/>
            </w:rPr>
            <w:t>PŘÍLOHA č. 6</w:t>
          </w:r>
        </w:p>
        <w:p w14:paraId="4AAFED10" w14:textId="77777777" w:rsidR="00C3171F" w:rsidRDefault="00C3171F"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0735BFF1" w:rsidR="00C3171F" w:rsidRPr="00CD320A" w:rsidRDefault="00C3171F"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14671">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0CF2C708" w14:textId="77F10E95" w:rsidR="00C3171F" w:rsidRDefault="00C3171F"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3171F" w:rsidRPr="00B8518B" w:rsidRDefault="00C317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3171F" w:rsidRPr="003462EB" w14:paraId="23E52620" w14:textId="77777777" w:rsidTr="008D546F">
      <w:tc>
        <w:tcPr>
          <w:tcW w:w="851" w:type="dxa"/>
          <w:tcMar>
            <w:left w:w="0" w:type="dxa"/>
            <w:right w:w="0" w:type="dxa"/>
          </w:tcMar>
          <w:vAlign w:val="bottom"/>
        </w:tcPr>
        <w:p w14:paraId="729E897B" w14:textId="77777777" w:rsidR="00C3171F" w:rsidRPr="00B8518B" w:rsidRDefault="00C3171F"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77777777" w:rsidR="00C3171F" w:rsidRDefault="00C3171F" w:rsidP="008D546F">
          <w:pPr>
            <w:pStyle w:val="Zpatvlevo"/>
            <w:rPr>
              <w:rStyle w:val="Tun"/>
            </w:rPr>
          </w:pPr>
          <w:r w:rsidRPr="008D546F">
            <w:rPr>
              <w:rStyle w:val="Tun"/>
            </w:rPr>
            <w:t>Krycí list k žádosti zhotovitele o zálohovou platbu k Příloze č.7</w:t>
          </w:r>
        </w:p>
        <w:p w14:paraId="5D4AC2B7" w14:textId="77777777" w:rsidR="00C3171F" w:rsidRDefault="00C3171F" w:rsidP="008D546F">
          <w:pPr>
            <w:pStyle w:val="Zpatvlevo"/>
          </w:pPr>
          <w:r>
            <w:t>Smlouva o dílo – Zhotovení Projektové dokumentace a Stavby</w:t>
          </w:r>
        </w:p>
        <w:p w14:paraId="181CCCAF" w14:textId="2A1D1B5A" w:rsidR="00C3171F" w:rsidRPr="003462EB" w:rsidRDefault="00C3171F"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C3171F" w:rsidRPr="00430206" w:rsidRDefault="00C317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3171F" w14:paraId="58C71040" w14:textId="77777777" w:rsidTr="008D546F">
      <w:tc>
        <w:tcPr>
          <w:tcW w:w="7881" w:type="dxa"/>
          <w:tcMar>
            <w:left w:w="0" w:type="dxa"/>
            <w:right w:w="0" w:type="dxa"/>
          </w:tcMar>
          <w:vAlign w:val="bottom"/>
        </w:tcPr>
        <w:p w14:paraId="0A191F88" w14:textId="77777777" w:rsidR="00C3171F" w:rsidRPr="008D546F" w:rsidRDefault="00C3171F" w:rsidP="008D546F">
          <w:pPr>
            <w:pStyle w:val="Zpatvpravo"/>
            <w:rPr>
              <w:rStyle w:val="Tun"/>
            </w:rPr>
          </w:pPr>
          <w:r w:rsidRPr="008D546F">
            <w:rPr>
              <w:rStyle w:val="Tun"/>
            </w:rPr>
            <w:t>Krycí list k žádosti zhotovitele o zálohovou platbu k Příloze č.7</w:t>
          </w:r>
        </w:p>
        <w:p w14:paraId="00DB587C" w14:textId="77777777" w:rsidR="00C3171F" w:rsidRDefault="00C3171F"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9DE49BC" w14:textId="59CF70BE" w:rsidR="00C3171F" w:rsidRPr="00CD320A" w:rsidRDefault="00C3171F"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14671">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5FBFB672" w14:textId="03458749" w:rsidR="00C3171F" w:rsidRDefault="00C3171F"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1</w:t>
          </w:r>
          <w:r w:rsidRPr="007145F3">
            <w:rPr>
              <w:b/>
              <w:noProof/>
              <w:color w:val="FF5200" w:themeColor="accent2"/>
              <w:sz w:val="14"/>
              <w:szCs w:val="14"/>
            </w:rPr>
            <w:fldChar w:fldCharType="end"/>
          </w:r>
        </w:p>
      </w:tc>
    </w:tr>
  </w:tbl>
  <w:p w14:paraId="67C7431C" w14:textId="77777777" w:rsidR="00C3171F" w:rsidRPr="00B8518B" w:rsidRDefault="00C317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3171F" w:rsidRPr="009E09BE" w14:paraId="15D625E3" w14:textId="77777777" w:rsidTr="007F1787">
      <w:tc>
        <w:tcPr>
          <w:tcW w:w="7797" w:type="dxa"/>
          <w:tcMar>
            <w:left w:w="0" w:type="dxa"/>
            <w:right w:w="0" w:type="dxa"/>
          </w:tcMar>
          <w:vAlign w:val="bottom"/>
        </w:tcPr>
        <w:p w14:paraId="5FD50CC4" w14:textId="77777777" w:rsidR="00C3171F" w:rsidRDefault="00C3171F" w:rsidP="007F1787">
          <w:pPr>
            <w:pStyle w:val="Zpatvpravo"/>
          </w:pPr>
          <w:r>
            <w:t>Smlouva o dílo – Zhotovení Projektové dokumentace a Stavby</w:t>
          </w:r>
        </w:p>
        <w:p w14:paraId="0B57920C" w14:textId="6225037E" w:rsidR="00C3171F" w:rsidRPr="00612EE8" w:rsidRDefault="00B12A45" w:rsidP="00B12A45">
          <w:pPr>
            <w:pStyle w:val="Zpatvpravo"/>
            <w:rPr>
              <w:rStyle w:val="Tun"/>
            </w:rPr>
          </w:pPr>
          <w:r>
            <w:rPr>
              <w:rStyle w:val="Tun"/>
            </w:rPr>
            <w:t>ETCS Milovice – Praha hl.n. (mimo)</w:t>
          </w:r>
          <w:r w:rsidRPr="00612EE8">
            <w:rPr>
              <w:rStyle w:val="Tun"/>
            </w:rPr>
            <w:t xml:space="preserve"> </w:t>
          </w:r>
        </w:p>
      </w:tc>
      <w:tc>
        <w:tcPr>
          <w:tcW w:w="851" w:type="dxa"/>
          <w:vAlign w:val="bottom"/>
        </w:tcPr>
        <w:p w14:paraId="398A9DD7" w14:textId="2853AF4D" w:rsidR="00C3171F" w:rsidRPr="009E09BE" w:rsidRDefault="00C3171F"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C3171F" w:rsidRPr="00B8518B" w:rsidRDefault="00C317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239F" w14:textId="026CF628" w:rsidR="00C3171F" w:rsidRPr="00B8518B" w:rsidRDefault="00C3171F" w:rsidP="00460660">
    <w:pPr>
      <w:pStyle w:val="Zpat"/>
      <w:rPr>
        <w:sz w:val="2"/>
        <w:szCs w:val="2"/>
      </w:rPr>
    </w:pPr>
    <w:r>
      <w:rPr>
        <w:rFonts w:cs="Calibri"/>
        <w:noProof/>
        <w:szCs w:val="12"/>
        <w:lang w:eastAsia="cs-CZ"/>
      </w:rPr>
      <w:drawing>
        <wp:inline distT="0" distB="0" distL="0" distR="0" wp14:anchorId="292C18B3" wp14:editId="1BBC5F67">
          <wp:extent cx="3088800" cy="6480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88800" cy="648000"/>
                  </a:xfrm>
                  <a:prstGeom prst="rect">
                    <a:avLst/>
                  </a:prstGeom>
                </pic:spPr>
              </pic:pic>
            </a:graphicData>
          </a:graphic>
        </wp:inline>
      </w:drawing>
    </w:r>
  </w:p>
  <w:p w14:paraId="73CA4CEC" w14:textId="77777777" w:rsidR="00C3171F" w:rsidRPr="00B8518B" w:rsidRDefault="00C3171F" w:rsidP="003F78B3">
    <w:pPr>
      <w:pStyle w:val="Zpat"/>
      <w:rPr>
        <w:sz w:val="2"/>
        <w:szCs w:val="2"/>
      </w:rPr>
    </w:pPr>
  </w:p>
  <w:p w14:paraId="32F5E27C" w14:textId="308A4A74" w:rsidR="00C3171F" w:rsidRDefault="00C3171F" w:rsidP="003F78B3">
    <w:pPr>
      <w:pStyle w:val="Zpat"/>
      <w:rPr>
        <w:rFonts w:cs="Calibri"/>
        <w:szCs w:val="12"/>
      </w:rPr>
    </w:pPr>
  </w:p>
  <w:p w14:paraId="19A41713" w14:textId="77777777" w:rsidR="00C3171F" w:rsidRPr="005D19D8" w:rsidRDefault="00C3171F" w:rsidP="00C651E8">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14:paraId="1DFE867E" w14:textId="77777777" w:rsidR="00C3171F" w:rsidRDefault="00C3171F" w:rsidP="003F78B3">
    <w:pPr>
      <w:pStyle w:val="Zpat"/>
      <w:rPr>
        <w:rFonts w:cs="Calibri"/>
        <w:szCs w:val="12"/>
      </w:rPr>
    </w:pPr>
  </w:p>
  <w:p w14:paraId="487A4246" w14:textId="77777777" w:rsidR="00C3171F" w:rsidRPr="00460660" w:rsidRDefault="00C3171F" w:rsidP="003F78B3">
    <w:pPr>
      <w:pStyle w:val="Zpat"/>
      <w:rPr>
        <w:sz w:val="2"/>
        <w:szCs w:val="2"/>
      </w:rPr>
    </w:pPr>
  </w:p>
  <w:p w14:paraId="154D619B" w14:textId="77777777" w:rsidR="00C3171F" w:rsidRDefault="00C3171F">
    <w:pPr>
      <w:pStyle w:val="Zpat"/>
      <w:rPr>
        <w:noProof/>
        <w:lang w:eastAsia="cs-CZ"/>
      </w:rPr>
    </w:pPr>
  </w:p>
  <w:p w14:paraId="54A6398B" w14:textId="77777777" w:rsidR="00C3171F" w:rsidRPr="00460660" w:rsidRDefault="00C3171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3171F" w:rsidRPr="003462EB" w14:paraId="5860B12A" w14:textId="77777777" w:rsidTr="007F1787">
      <w:tc>
        <w:tcPr>
          <w:tcW w:w="851" w:type="dxa"/>
          <w:tcMar>
            <w:left w:w="0" w:type="dxa"/>
            <w:right w:w="0" w:type="dxa"/>
          </w:tcMar>
          <w:vAlign w:val="bottom"/>
        </w:tcPr>
        <w:p w14:paraId="55031B01" w14:textId="15A1F2D2" w:rsidR="00C3171F" w:rsidRPr="00B8518B" w:rsidRDefault="00C3171F"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A4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2A45">
            <w:rPr>
              <w:b/>
              <w:noProof/>
              <w:color w:val="FF5200" w:themeColor="accent2"/>
              <w:sz w:val="14"/>
              <w:szCs w:val="14"/>
            </w:rPr>
            <w:t>6</w:t>
          </w:r>
          <w:r w:rsidRPr="007145F3">
            <w:rPr>
              <w:b/>
              <w:noProof/>
              <w:color w:val="FF5200" w:themeColor="accent2"/>
              <w:sz w:val="14"/>
              <w:szCs w:val="14"/>
            </w:rPr>
            <w:fldChar w:fldCharType="end"/>
          </w:r>
        </w:p>
      </w:tc>
      <w:tc>
        <w:tcPr>
          <w:tcW w:w="7881" w:type="dxa"/>
          <w:vAlign w:val="bottom"/>
        </w:tcPr>
        <w:p w14:paraId="732FEA79" w14:textId="77777777" w:rsidR="00C3171F" w:rsidRPr="006B4C5E" w:rsidRDefault="00C3171F" w:rsidP="007F1787">
          <w:pPr>
            <w:pStyle w:val="Zpatvlevo"/>
            <w:rPr>
              <w:rStyle w:val="Tun"/>
            </w:rPr>
          </w:pPr>
          <w:r w:rsidRPr="006B4C5E">
            <w:rPr>
              <w:rStyle w:val="Tun"/>
            </w:rPr>
            <w:t>Příloha č. 1</w:t>
          </w:r>
        </w:p>
        <w:p w14:paraId="1043207E" w14:textId="77777777" w:rsidR="00C3171F" w:rsidRDefault="00C3171F" w:rsidP="007F1787">
          <w:pPr>
            <w:pStyle w:val="Zpatvlevo"/>
          </w:pPr>
          <w:r>
            <w:t>Smlouva o dílo – Zhotovení Projektové dokumentace a Stavby</w:t>
          </w:r>
        </w:p>
        <w:p w14:paraId="7A42310D" w14:textId="21B3DEA8" w:rsidR="00C3171F" w:rsidRPr="003462EB" w:rsidRDefault="00C3171F"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2A45">
            <w:rPr>
              <w:rStyle w:val="Tun"/>
              <w:b w:val="0"/>
              <w:bCs/>
              <w:noProof/>
            </w:rPr>
            <w:t>Chyba! V dokumentu není žádný text v zadaném stylu.</w:t>
          </w:r>
          <w:r w:rsidRPr="00612EE8">
            <w:rPr>
              <w:rStyle w:val="Tun"/>
            </w:rPr>
            <w:fldChar w:fldCharType="end"/>
          </w:r>
        </w:p>
      </w:tc>
    </w:tr>
  </w:tbl>
  <w:p w14:paraId="10797266" w14:textId="77777777" w:rsidR="00C3171F" w:rsidRPr="00430206" w:rsidRDefault="00C317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3171F" w14:paraId="13B37D4F" w14:textId="77777777" w:rsidTr="007F1787">
      <w:tc>
        <w:tcPr>
          <w:tcW w:w="7655" w:type="dxa"/>
          <w:tcMar>
            <w:left w:w="0" w:type="dxa"/>
            <w:right w:w="0" w:type="dxa"/>
          </w:tcMar>
          <w:vAlign w:val="bottom"/>
        </w:tcPr>
        <w:p w14:paraId="452C3F11" w14:textId="77777777" w:rsidR="00C3171F" w:rsidRPr="00CD320A" w:rsidRDefault="00C3171F" w:rsidP="007F1787">
          <w:pPr>
            <w:pStyle w:val="Zpatvpravo"/>
            <w:rPr>
              <w:rStyle w:val="Tun"/>
            </w:rPr>
          </w:pPr>
          <w:r w:rsidRPr="00CD320A">
            <w:rPr>
              <w:rStyle w:val="Tun"/>
            </w:rPr>
            <w:t xml:space="preserve">PŘÍLOHA č. </w:t>
          </w:r>
          <w:r>
            <w:rPr>
              <w:rStyle w:val="Tun"/>
            </w:rPr>
            <w:t>1</w:t>
          </w:r>
        </w:p>
        <w:p w14:paraId="4D7C3EE6" w14:textId="77777777" w:rsidR="00C3171F" w:rsidRDefault="00C3171F" w:rsidP="007F1787">
          <w:pPr>
            <w:pStyle w:val="Zpatvpravo"/>
          </w:pPr>
          <w:r>
            <w:t>SMLOUVA O DÍLO - Zhotovení Projektové dokumentace a Stavby</w:t>
          </w:r>
        </w:p>
        <w:p w14:paraId="3285E196" w14:textId="6D5EBB6C" w:rsidR="00C3171F" w:rsidRPr="00B8518B" w:rsidRDefault="00B12A45" w:rsidP="007F1787">
          <w:pPr>
            <w:pStyle w:val="Zpatvpravo"/>
            <w:rPr>
              <w:rStyle w:val="slostrnky"/>
            </w:rPr>
          </w:pPr>
          <w:r>
            <w:rPr>
              <w:rStyle w:val="Tun"/>
            </w:rPr>
            <w:t>ETCS Praha – Milovice (mimo)</w:t>
          </w:r>
        </w:p>
      </w:tc>
      <w:tc>
        <w:tcPr>
          <w:tcW w:w="851" w:type="dxa"/>
          <w:vAlign w:val="bottom"/>
        </w:tcPr>
        <w:p w14:paraId="552BFDC6" w14:textId="6E9EF568" w:rsidR="00C3171F" w:rsidRDefault="00C3171F"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3171F" w:rsidRPr="00B8518B" w:rsidRDefault="00C317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3171F" w:rsidRPr="003462EB" w14:paraId="6FB7AF1B" w14:textId="77777777" w:rsidTr="007F1787">
      <w:tc>
        <w:tcPr>
          <w:tcW w:w="851" w:type="dxa"/>
          <w:tcMar>
            <w:left w:w="0" w:type="dxa"/>
            <w:right w:w="0" w:type="dxa"/>
          </w:tcMar>
          <w:vAlign w:val="bottom"/>
        </w:tcPr>
        <w:p w14:paraId="3CE92E77" w14:textId="68371007" w:rsidR="00C3171F" w:rsidRPr="00B8518B" w:rsidRDefault="00C3171F"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8A86EBC" w14:textId="77777777" w:rsidR="00C3171F" w:rsidRPr="006B4C5E" w:rsidRDefault="00C3171F" w:rsidP="007F1787">
          <w:pPr>
            <w:pStyle w:val="Zpatvlevo"/>
            <w:rPr>
              <w:rStyle w:val="Tun"/>
            </w:rPr>
          </w:pPr>
          <w:r w:rsidRPr="006B4C5E">
            <w:rPr>
              <w:rStyle w:val="Tun"/>
            </w:rPr>
            <w:t xml:space="preserve">Příloha č. </w:t>
          </w:r>
          <w:r>
            <w:rPr>
              <w:rStyle w:val="Tun"/>
            </w:rPr>
            <w:t>2</w:t>
          </w:r>
        </w:p>
        <w:p w14:paraId="50AD0487" w14:textId="77777777" w:rsidR="00C3171F" w:rsidRDefault="00C3171F" w:rsidP="007F1787">
          <w:pPr>
            <w:pStyle w:val="Zpatvlevo"/>
          </w:pPr>
          <w:r>
            <w:t>Smlouva o dílo – Zhotovení Projektové dokumentace a Stavby</w:t>
          </w:r>
        </w:p>
        <w:p w14:paraId="18938DE8" w14:textId="49052E6C" w:rsidR="00C3171F" w:rsidRPr="00DF07EA" w:rsidRDefault="00DF07EA" w:rsidP="007F1787">
          <w:pPr>
            <w:pStyle w:val="Zpatvlevo"/>
            <w:rPr>
              <w:b/>
            </w:rPr>
          </w:pPr>
          <w:r w:rsidRPr="00DF07EA">
            <w:rPr>
              <w:rStyle w:val="Tun"/>
              <w:b w:val="0"/>
            </w:rPr>
            <w:t>ETCS Milovice – Praha hl.n. (mimo)</w:t>
          </w:r>
        </w:p>
      </w:tc>
    </w:tr>
  </w:tbl>
  <w:p w14:paraId="74C596FE" w14:textId="77777777" w:rsidR="00C3171F" w:rsidRPr="00430206" w:rsidRDefault="00C317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3171F" w14:paraId="39D58662" w14:textId="77777777" w:rsidTr="007F1787">
      <w:tc>
        <w:tcPr>
          <w:tcW w:w="7881" w:type="dxa"/>
          <w:tcMar>
            <w:left w:w="0" w:type="dxa"/>
            <w:right w:w="0" w:type="dxa"/>
          </w:tcMar>
          <w:vAlign w:val="bottom"/>
        </w:tcPr>
        <w:p w14:paraId="06325B02" w14:textId="77777777" w:rsidR="00C3171F" w:rsidRPr="00CD320A" w:rsidRDefault="00C3171F" w:rsidP="007F1787">
          <w:pPr>
            <w:pStyle w:val="Zpatvpravo"/>
            <w:rPr>
              <w:rStyle w:val="Tun"/>
            </w:rPr>
          </w:pPr>
          <w:r w:rsidRPr="00CD320A">
            <w:rPr>
              <w:rStyle w:val="Tun"/>
            </w:rPr>
            <w:t xml:space="preserve">PŘÍLOHA č. </w:t>
          </w:r>
          <w:r>
            <w:rPr>
              <w:rStyle w:val="Tun"/>
            </w:rPr>
            <w:t>2</w:t>
          </w:r>
        </w:p>
        <w:p w14:paraId="54DA08D5" w14:textId="77777777" w:rsidR="00C3171F" w:rsidRDefault="00C3171F" w:rsidP="007F1787">
          <w:pPr>
            <w:pStyle w:val="Zpatvpravo"/>
          </w:pPr>
          <w:r>
            <w:t>SMLOUVA O DÍLO - Zhotovení Projektové dokumentace a Stavby</w:t>
          </w:r>
        </w:p>
        <w:p w14:paraId="4B91BA8E" w14:textId="392308C5" w:rsidR="00C3171F" w:rsidRPr="00B8518B" w:rsidRDefault="00C3171F"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14671">
            <w:rPr>
              <w:rStyle w:val="Tun"/>
              <w:b w:val="0"/>
              <w:bCs/>
              <w:noProof/>
            </w:rPr>
            <w:t>Chyba! V dokumentu není žádný text v zadaném stylu.</w:t>
          </w:r>
          <w:r w:rsidRPr="00612EE8">
            <w:rPr>
              <w:rStyle w:val="Tun"/>
            </w:rPr>
            <w:fldChar w:fldCharType="end"/>
          </w:r>
        </w:p>
      </w:tc>
      <w:tc>
        <w:tcPr>
          <w:tcW w:w="851" w:type="dxa"/>
          <w:vAlign w:val="bottom"/>
        </w:tcPr>
        <w:p w14:paraId="30AEB7FF" w14:textId="0D354EE7" w:rsidR="00C3171F" w:rsidRDefault="00C3171F"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2</w:t>
          </w:r>
          <w:r w:rsidRPr="007145F3">
            <w:rPr>
              <w:b/>
              <w:noProof/>
              <w:color w:val="FF5200" w:themeColor="accent2"/>
              <w:sz w:val="14"/>
              <w:szCs w:val="14"/>
            </w:rPr>
            <w:fldChar w:fldCharType="end"/>
          </w:r>
        </w:p>
      </w:tc>
    </w:tr>
  </w:tbl>
  <w:p w14:paraId="4F9121C9" w14:textId="77777777" w:rsidR="00C3171F" w:rsidRPr="00B8518B" w:rsidRDefault="00C317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3171F" w:rsidRPr="003462EB" w14:paraId="4E9E7FA1" w14:textId="77777777" w:rsidTr="007F1787">
      <w:tc>
        <w:tcPr>
          <w:tcW w:w="851" w:type="dxa"/>
          <w:tcMar>
            <w:left w:w="0" w:type="dxa"/>
            <w:right w:w="0" w:type="dxa"/>
          </w:tcMar>
          <w:vAlign w:val="bottom"/>
        </w:tcPr>
        <w:p w14:paraId="738F8EEA" w14:textId="77777777" w:rsidR="00C3171F" w:rsidRPr="00B8518B" w:rsidRDefault="00C3171F"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C3171F" w:rsidRPr="006B4C5E" w:rsidRDefault="00C3171F" w:rsidP="007F1787">
          <w:pPr>
            <w:pStyle w:val="Zpatvlevo"/>
            <w:rPr>
              <w:rStyle w:val="Tun"/>
            </w:rPr>
          </w:pPr>
          <w:r w:rsidRPr="006B4C5E">
            <w:rPr>
              <w:rStyle w:val="Tun"/>
            </w:rPr>
            <w:t xml:space="preserve">Příloha č. </w:t>
          </w:r>
          <w:r>
            <w:rPr>
              <w:rStyle w:val="Tun"/>
            </w:rPr>
            <w:t>3</w:t>
          </w:r>
        </w:p>
        <w:p w14:paraId="47F3D07C" w14:textId="77777777" w:rsidR="00C3171F" w:rsidRDefault="00C3171F" w:rsidP="007F1787">
          <w:pPr>
            <w:pStyle w:val="Zpatvlevo"/>
          </w:pPr>
          <w:r>
            <w:t>Smlouva o dílo – Zhotovení Projektové dokumentace a Stavby</w:t>
          </w:r>
        </w:p>
        <w:p w14:paraId="6F91FCDC" w14:textId="7679CAEE" w:rsidR="00C3171F" w:rsidRPr="003462EB" w:rsidRDefault="00C3171F"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1931922" w14:textId="77777777" w:rsidR="00C3171F" w:rsidRPr="00430206" w:rsidRDefault="00C317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3171F" w:rsidRPr="003462EB" w14:paraId="4E6B6D00" w14:textId="77777777" w:rsidTr="00174201">
      <w:tc>
        <w:tcPr>
          <w:tcW w:w="7881" w:type="dxa"/>
          <w:vAlign w:val="bottom"/>
        </w:tcPr>
        <w:p w14:paraId="45426DF3" w14:textId="77777777" w:rsidR="00C3171F" w:rsidRPr="006B4C5E" w:rsidRDefault="00C3171F" w:rsidP="00174201">
          <w:pPr>
            <w:pStyle w:val="Zpatvpravo"/>
            <w:rPr>
              <w:rStyle w:val="Tun"/>
            </w:rPr>
          </w:pPr>
          <w:r w:rsidRPr="006B4C5E">
            <w:rPr>
              <w:rStyle w:val="Tun"/>
            </w:rPr>
            <w:t>Příloha č.</w:t>
          </w:r>
          <w:r>
            <w:rPr>
              <w:rStyle w:val="Tun"/>
            </w:rPr>
            <w:t xml:space="preserve"> 3</w:t>
          </w:r>
        </w:p>
        <w:p w14:paraId="2080E2F7" w14:textId="77777777" w:rsidR="00C3171F" w:rsidRDefault="00C3171F" w:rsidP="00174201">
          <w:pPr>
            <w:pStyle w:val="Zpatvpravo"/>
          </w:pPr>
          <w:r>
            <w:t>Smlouva o dílo – Zhotovení Projektové dokumentace a Stavby</w:t>
          </w:r>
        </w:p>
        <w:p w14:paraId="0B8FCF7D" w14:textId="0F7C54DF" w:rsidR="00C3171F" w:rsidRPr="003462EB" w:rsidRDefault="00C3171F"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14671">
            <w:rPr>
              <w:rStyle w:val="Tun"/>
              <w:b w:val="0"/>
              <w:bCs/>
              <w:noProof/>
            </w:rPr>
            <w:t>Chyba! V dokumentu není žádný text v zadaném stylu.</w:t>
          </w:r>
          <w:r w:rsidRPr="00612EE8">
            <w:rPr>
              <w:rStyle w:val="Tun"/>
            </w:rPr>
            <w:fldChar w:fldCharType="end"/>
          </w:r>
        </w:p>
      </w:tc>
      <w:tc>
        <w:tcPr>
          <w:tcW w:w="851" w:type="dxa"/>
          <w:vAlign w:val="bottom"/>
        </w:tcPr>
        <w:p w14:paraId="271792E7" w14:textId="1823696B" w:rsidR="00C3171F" w:rsidRPr="00B8518B" w:rsidRDefault="00C3171F"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46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4671">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C3171F" w:rsidRPr="00B8518B" w:rsidRDefault="00C317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A94C1" w14:textId="77777777" w:rsidR="005876BA" w:rsidRDefault="005876BA" w:rsidP="00962258">
      <w:pPr>
        <w:spacing w:after="0" w:line="240" w:lineRule="auto"/>
      </w:pPr>
      <w:r>
        <w:separator/>
      </w:r>
    </w:p>
  </w:footnote>
  <w:footnote w:type="continuationSeparator" w:id="0">
    <w:p w14:paraId="2146FEBD" w14:textId="77777777" w:rsidR="005876BA" w:rsidRDefault="005876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71F" w14:paraId="6001710E" w14:textId="77777777" w:rsidTr="00C02D0A">
      <w:trPr>
        <w:trHeight w:hRule="exact" w:val="454"/>
      </w:trPr>
      <w:tc>
        <w:tcPr>
          <w:tcW w:w="1361" w:type="dxa"/>
          <w:tcMar>
            <w:top w:w="57" w:type="dxa"/>
            <w:left w:w="0" w:type="dxa"/>
            <w:right w:w="0" w:type="dxa"/>
          </w:tcMar>
        </w:tcPr>
        <w:p w14:paraId="4E95C128" w14:textId="77777777" w:rsidR="00C3171F" w:rsidRPr="00B8518B" w:rsidRDefault="00C3171F" w:rsidP="00523EA7">
          <w:pPr>
            <w:pStyle w:val="Zpat"/>
            <w:rPr>
              <w:rStyle w:val="slostrnky"/>
            </w:rPr>
          </w:pPr>
        </w:p>
      </w:tc>
      <w:tc>
        <w:tcPr>
          <w:tcW w:w="3458" w:type="dxa"/>
          <w:shd w:val="clear" w:color="auto" w:fill="auto"/>
          <w:tcMar>
            <w:top w:w="57" w:type="dxa"/>
            <w:left w:w="0" w:type="dxa"/>
            <w:right w:w="0" w:type="dxa"/>
          </w:tcMar>
        </w:tcPr>
        <w:p w14:paraId="621FF704" w14:textId="77777777" w:rsidR="00C3171F" w:rsidRDefault="00C3171F" w:rsidP="00523EA7">
          <w:pPr>
            <w:pStyle w:val="Zpat"/>
          </w:pPr>
        </w:p>
      </w:tc>
      <w:tc>
        <w:tcPr>
          <w:tcW w:w="5698" w:type="dxa"/>
          <w:shd w:val="clear" w:color="auto" w:fill="auto"/>
          <w:tcMar>
            <w:top w:w="57" w:type="dxa"/>
            <w:left w:w="0" w:type="dxa"/>
            <w:right w:w="0" w:type="dxa"/>
          </w:tcMar>
        </w:tcPr>
        <w:p w14:paraId="7F544C56" w14:textId="77777777" w:rsidR="00C3171F" w:rsidRPr="00D6163D" w:rsidRDefault="00C3171F" w:rsidP="00D6163D">
          <w:pPr>
            <w:pStyle w:val="Druhdokumentu"/>
          </w:pPr>
        </w:p>
      </w:tc>
    </w:tr>
  </w:tbl>
  <w:p w14:paraId="325B22FE" w14:textId="77777777" w:rsidR="00C3171F" w:rsidRPr="00D6163D" w:rsidRDefault="00C317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171F" w14:paraId="4D32C04D" w14:textId="77777777" w:rsidTr="00B22106">
      <w:trPr>
        <w:trHeight w:hRule="exact" w:val="936"/>
      </w:trPr>
      <w:tc>
        <w:tcPr>
          <w:tcW w:w="1361" w:type="dxa"/>
          <w:tcMar>
            <w:left w:w="0" w:type="dxa"/>
            <w:right w:w="0" w:type="dxa"/>
          </w:tcMar>
        </w:tcPr>
        <w:p w14:paraId="77648FED" w14:textId="77777777" w:rsidR="00C3171F" w:rsidRPr="00B8518B" w:rsidRDefault="00C3171F" w:rsidP="00FC6389">
          <w:pPr>
            <w:pStyle w:val="Zpat"/>
            <w:rPr>
              <w:rStyle w:val="slostrnky"/>
            </w:rPr>
          </w:pPr>
        </w:p>
      </w:tc>
      <w:tc>
        <w:tcPr>
          <w:tcW w:w="3458" w:type="dxa"/>
          <w:shd w:val="clear" w:color="auto" w:fill="auto"/>
          <w:tcMar>
            <w:left w:w="0" w:type="dxa"/>
            <w:right w:w="0" w:type="dxa"/>
          </w:tcMar>
        </w:tcPr>
        <w:p w14:paraId="67F28024" w14:textId="755E0AE1" w:rsidR="00C3171F" w:rsidRDefault="00C3171F"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3171F" w:rsidRPr="00D6163D" w:rsidRDefault="00C3171F" w:rsidP="00FC6389">
          <w:pPr>
            <w:pStyle w:val="Druhdokumentu"/>
          </w:pPr>
        </w:p>
      </w:tc>
    </w:tr>
    <w:tr w:rsidR="00C3171F" w14:paraId="2E6713E6" w14:textId="77777777" w:rsidTr="00B22106">
      <w:trPr>
        <w:trHeight w:hRule="exact" w:val="936"/>
      </w:trPr>
      <w:tc>
        <w:tcPr>
          <w:tcW w:w="1361" w:type="dxa"/>
          <w:tcMar>
            <w:left w:w="0" w:type="dxa"/>
            <w:right w:w="0" w:type="dxa"/>
          </w:tcMar>
        </w:tcPr>
        <w:p w14:paraId="2F0819EC" w14:textId="77777777" w:rsidR="00C3171F" w:rsidRPr="00B8518B" w:rsidRDefault="00C3171F" w:rsidP="00FC6389">
          <w:pPr>
            <w:pStyle w:val="Zpat"/>
            <w:rPr>
              <w:rStyle w:val="slostrnky"/>
            </w:rPr>
          </w:pPr>
        </w:p>
      </w:tc>
      <w:tc>
        <w:tcPr>
          <w:tcW w:w="3458" w:type="dxa"/>
          <w:shd w:val="clear" w:color="auto" w:fill="auto"/>
          <w:tcMar>
            <w:left w:w="0" w:type="dxa"/>
            <w:right w:w="0" w:type="dxa"/>
          </w:tcMar>
        </w:tcPr>
        <w:p w14:paraId="64D7454E" w14:textId="77777777" w:rsidR="00C3171F" w:rsidRDefault="00C3171F" w:rsidP="00FC6389">
          <w:pPr>
            <w:pStyle w:val="Zpat"/>
          </w:pPr>
        </w:p>
      </w:tc>
      <w:tc>
        <w:tcPr>
          <w:tcW w:w="5756" w:type="dxa"/>
          <w:shd w:val="clear" w:color="auto" w:fill="auto"/>
          <w:tcMar>
            <w:left w:w="0" w:type="dxa"/>
            <w:right w:w="0" w:type="dxa"/>
          </w:tcMar>
        </w:tcPr>
        <w:p w14:paraId="318AA19F" w14:textId="77777777" w:rsidR="00C3171F" w:rsidRPr="00D6163D" w:rsidRDefault="00C3171F" w:rsidP="00FC6389">
          <w:pPr>
            <w:pStyle w:val="Druhdokumentu"/>
          </w:pPr>
        </w:p>
      </w:tc>
    </w:tr>
  </w:tbl>
  <w:p w14:paraId="43732ECE" w14:textId="77777777" w:rsidR="00C3171F" w:rsidRPr="00D6163D" w:rsidRDefault="00C3171F" w:rsidP="00FC6389">
    <w:pPr>
      <w:pStyle w:val="Zhlav"/>
      <w:rPr>
        <w:sz w:val="8"/>
        <w:szCs w:val="8"/>
      </w:rPr>
    </w:pPr>
  </w:p>
  <w:p w14:paraId="34D75CEB" w14:textId="77777777" w:rsidR="00C3171F" w:rsidRPr="00460660" w:rsidRDefault="00C3171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71F" w14:paraId="16ECA9A9" w14:textId="77777777" w:rsidTr="00C02D0A">
      <w:trPr>
        <w:trHeight w:hRule="exact" w:val="454"/>
      </w:trPr>
      <w:tc>
        <w:tcPr>
          <w:tcW w:w="1361" w:type="dxa"/>
          <w:tcMar>
            <w:top w:w="57" w:type="dxa"/>
            <w:left w:w="0" w:type="dxa"/>
            <w:right w:w="0" w:type="dxa"/>
          </w:tcMar>
        </w:tcPr>
        <w:p w14:paraId="2F090627" w14:textId="77777777" w:rsidR="00C3171F" w:rsidRPr="00B8518B" w:rsidRDefault="00C3171F" w:rsidP="00523EA7">
          <w:pPr>
            <w:pStyle w:val="Zpat"/>
            <w:rPr>
              <w:rStyle w:val="slostrnky"/>
            </w:rPr>
          </w:pPr>
        </w:p>
      </w:tc>
      <w:tc>
        <w:tcPr>
          <w:tcW w:w="3458" w:type="dxa"/>
          <w:shd w:val="clear" w:color="auto" w:fill="auto"/>
          <w:tcMar>
            <w:top w:w="57" w:type="dxa"/>
            <w:left w:w="0" w:type="dxa"/>
            <w:right w:w="0" w:type="dxa"/>
          </w:tcMar>
        </w:tcPr>
        <w:p w14:paraId="083DD17A" w14:textId="77777777" w:rsidR="00C3171F" w:rsidRDefault="00C3171F" w:rsidP="00523EA7">
          <w:pPr>
            <w:pStyle w:val="Zpat"/>
          </w:pPr>
        </w:p>
      </w:tc>
      <w:tc>
        <w:tcPr>
          <w:tcW w:w="5698" w:type="dxa"/>
          <w:shd w:val="clear" w:color="auto" w:fill="auto"/>
          <w:tcMar>
            <w:top w:w="57" w:type="dxa"/>
            <w:left w:w="0" w:type="dxa"/>
            <w:right w:w="0" w:type="dxa"/>
          </w:tcMar>
        </w:tcPr>
        <w:p w14:paraId="4699D77D" w14:textId="77777777" w:rsidR="00C3171F" w:rsidRPr="00D6163D" w:rsidRDefault="00C3171F" w:rsidP="00D6163D">
          <w:pPr>
            <w:pStyle w:val="Druhdokumentu"/>
          </w:pPr>
        </w:p>
      </w:tc>
    </w:tr>
  </w:tbl>
  <w:p w14:paraId="1035644E" w14:textId="77777777" w:rsidR="00C3171F" w:rsidRPr="00D6163D" w:rsidRDefault="00C317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71F" w14:paraId="306E6752" w14:textId="77777777" w:rsidTr="00C02D0A">
      <w:trPr>
        <w:trHeight w:hRule="exact" w:val="454"/>
      </w:trPr>
      <w:tc>
        <w:tcPr>
          <w:tcW w:w="1361" w:type="dxa"/>
          <w:tcMar>
            <w:top w:w="57" w:type="dxa"/>
            <w:left w:w="0" w:type="dxa"/>
            <w:right w:w="0" w:type="dxa"/>
          </w:tcMar>
        </w:tcPr>
        <w:p w14:paraId="6F6C14C8" w14:textId="77777777" w:rsidR="00C3171F" w:rsidRPr="00B8518B" w:rsidRDefault="00C3171F" w:rsidP="00523EA7">
          <w:pPr>
            <w:pStyle w:val="Zpat"/>
            <w:rPr>
              <w:rStyle w:val="slostrnky"/>
            </w:rPr>
          </w:pPr>
        </w:p>
      </w:tc>
      <w:tc>
        <w:tcPr>
          <w:tcW w:w="3458" w:type="dxa"/>
          <w:shd w:val="clear" w:color="auto" w:fill="auto"/>
          <w:tcMar>
            <w:top w:w="57" w:type="dxa"/>
            <w:left w:w="0" w:type="dxa"/>
            <w:right w:w="0" w:type="dxa"/>
          </w:tcMar>
        </w:tcPr>
        <w:p w14:paraId="2066361E" w14:textId="77777777" w:rsidR="00C3171F" w:rsidRDefault="00C3171F" w:rsidP="00523EA7">
          <w:pPr>
            <w:pStyle w:val="Zpat"/>
          </w:pPr>
        </w:p>
      </w:tc>
      <w:tc>
        <w:tcPr>
          <w:tcW w:w="5698" w:type="dxa"/>
          <w:shd w:val="clear" w:color="auto" w:fill="auto"/>
          <w:tcMar>
            <w:top w:w="57" w:type="dxa"/>
            <w:left w:w="0" w:type="dxa"/>
            <w:right w:w="0" w:type="dxa"/>
          </w:tcMar>
        </w:tcPr>
        <w:p w14:paraId="0C36E150" w14:textId="77777777" w:rsidR="00C3171F" w:rsidRPr="00D6163D" w:rsidRDefault="00C3171F" w:rsidP="00D6163D">
          <w:pPr>
            <w:pStyle w:val="Druhdokumentu"/>
          </w:pPr>
        </w:p>
      </w:tc>
    </w:tr>
  </w:tbl>
  <w:p w14:paraId="167E838B" w14:textId="77777777" w:rsidR="00C3171F" w:rsidRPr="00D6163D" w:rsidRDefault="00C317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71F" w14:paraId="4FDFBCA8" w14:textId="77777777" w:rsidTr="00C02D0A">
      <w:trPr>
        <w:trHeight w:hRule="exact" w:val="454"/>
      </w:trPr>
      <w:tc>
        <w:tcPr>
          <w:tcW w:w="1361" w:type="dxa"/>
          <w:tcMar>
            <w:top w:w="57" w:type="dxa"/>
            <w:left w:w="0" w:type="dxa"/>
            <w:right w:w="0" w:type="dxa"/>
          </w:tcMar>
        </w:tcPr>
        <w:p w14:paraId="1998F733" w14:textId="77777777" w:rsidR="00C3171F" w:rsidRPr="00B8518B" w:rsidRDefault="00C3171F" w:rsidP="00523EA7">
          <w:pPr>
            <w:pStyle w:val="Zpat"/>
            <w:rPr>
              <w:rStyle w:val="slostrnky"/>
            </w:rPr>
          </w:pPr>
        </w:p>
      </w:tc>
      <w:tc>
        <w:tcPr>
          <w:tcW w:w="3458" w:type="dxa"/>
          <w:shd w:val="clear" w:color="auto" w:fill="auto"/>
          <w:tcMar>
            <w:top w:w="57" w:type="dxa"/>
            <w:left w:w="0" w:type="dxa"/>
            <w:right w:w="0" w:type="dxa"/>
          </w:tcMar>
        </w:tcPr>
        <w:p w14:paraId="1C500E36" w14:textId="77777777" w:rsidR="00C3171F" w:rsidRDefault="00C3171F" w:rsidP="00523EA7">
          <w:pPr>
            <w:pStyle w:val="Zpat"/>
          </w:pPr>
        </w:p>
      </w:tc>
      <w:tc>
        <w:tcPr>
          <w:tcW w:w="5698" w:type="dxa"/>
          <w:shd w:val="clear" w:color="auto" w:fill="auto"/>
          <w:tcMar>
            <w:top w:w="57" w:type="dxa"/>
            <w:left w:w="0" w:type="dxa"/>
            <w:right w:w="0" w:type="dxa"/>
          </w:tcMar>
        </w:tcPr>
        <w:p w14:paraId="463DE750" w14:textId="77777777" w:rsidR="00C3171F" w:rsidRPr="00D6163D" w:rsidRDefault="00C3171F" w:rsidP="00D6163D">
          <w:pPr>
            <w:pStyle w:val="Druhdokumentu"/>
          </w:pPr>
        </w:p>
      </w:tc>
    </w:tr>
  </w:tbl>
  <w:p w14:paraId="555555A4" w14:textId="77777777" w:rsidR="00C3171F" w:rsidRPr="00D6163D" w:rsidRDefault="00C317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71F" w14:paraId="02166969" w14:textId="77777777" w:rsidTr="00C02D0A">
      <w:trPr>
        <w:trHeight w:hRule="exact" w:val="454"/>
      </w:trPr>
      <w:tc>
        <w:tcPr>
          <w:tcW w:w="1361" w:type="dxa"/>
          <w:tcMar>
            <w:top w:w="57" w:type="dxa"/>
            <w:left w:w="0" w:type="dxa"/>
            <w:right w:w="0" w:type="dxa"/>
          </w:tcMar>
        </w:tcPr>
        <w:p w14:paraId="54F98C39" w14:textId="77777777" w:rsidR="00C3171F" w:rsidRPr="00B8518B" w:rsidRDefault="00C3171F" w:rsidP="00523EA7">
          <w:pPr>
            <w:pStyle w:val="Zpat"/>
            <w:rPr>
              <w:rStyle w:val="slostrnky"/>
            </w:rPr>
          </w:pPr>
        </w:p>
      </w:tc>
      <w:tc>
        <w:tcPr>
          <w:tcW w:w="3458" w:type="dxa"/>
          <w:shd w:val="clear" w:color="auto" w:fill="auto"/>
          <w:tcMar>
            <w:top w:w="57" w:type="dxa"/>
            <w:left w:w="0" w:type="dxa"/>
            <w:right w:w="0" w:type="dxa"/>
          </w:tcMar>
        </w:tcPr>
        <w:p w14:paraId="048542DF" w14:textId="77777777" w:rsidR="00C3171F" w:rsidRDefault="00C3171F" w:rsidP="00523EA7">
          <w:pPr>
            <w:pStyle w:val="Zpat"/>
          </w:pPr>
        </w:p>
      </w:tc>
      <w:tc>
        <w:tcPr>
          <w:tcW w:w="5698" w:type="dxa"/>
          <w:shd w:val="clear" w:color="auto" w:fill="auto"/>
          <w:tcMar>
            <w:top w:w="57" w:type="dxa"/>
            <w:left w:w="0" w:type="dxa"/>
            <w:right w:w="0" w:type="dxa"/>
          </w:tcMar>
        </w:tcPr>
        <w:p w14:paraId="07632887" w14:textId="77777777" w:rsidR="00C3171F" w:rsidRPr="00D6163D" w:rsidRDefault="00C3171F" w:rsidP="00D6163D">
          <w:pPr>
            <w:pStyle w:val="Druhdokumentu"/>
          </w:pPr>
        </w:p>
      </w:tc>
    </w:tr>
  </w:tbl>
  <w:p w14:paraId="30D6949F" w14:textId="77777777" w:rsidR="00C3171F" w:rsidRPr="00D6163D" w:rsidRDefault="00C317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71F" w14:paraId="44833D9D" w14:textId="77777777" w:rsidTr="00C02D0A">
      <w:trPr>
        <w:trHeight w:hRule="exact" w:val="454"/>
      </w:trPr>
      <w:tc>
        <w:tcPr>
          <w:tcW w:w="1361" w:type="dxa"/>
          <w:tcMar>
            <w:top w:w="57" w:type="dxa"/>
            <w:left w:w="0" w:type="dxa"/>
            <w:right w:w="0" w:type="dxa"/>
          </w:tcMar>
        </w:tcPr>
        <w:p w14:paraId="2C74DED6" w14:textId="77777777" w:rsidR="00C3171F" w:rsidRPr="00B8518B" w:rsidRDefault="00C3171F" w:rsidP="00523EA7">
          <w:pPr>
            <w:pStyle w:val="Zpat"/>
            <w:rPr>
              <w:rStyle w:val="slostrnky"/>
            </w:rPr>
          </w:pPr>
        </w:p>
      </w:tc>
      <w:tc>
        <w:tcPr>
          <w:tcW w:w="3458" w:type="dxa"/>
          <w:shd w:val="clear" w:color="auto" w:fill="auto"/>
          <w:tcMar>
            <w:top w:w="57" w:type="dxa"/>
            <w:left w:w="0" w:type="dxa"/>
            <w:right w:w="0" w:type="dxa"/>
          </w:tcMar>
        </w:tcPr>
        <w:p w14:paraId="1A959063" w14:textId="77777777" w:rsidR="00C3171F" w:rsidRDefault="00C3171F" w:rsidP="00523EA7">
          <w:pPr>
            <w:pStyle w:val="Zpat"/>
          </w:pPr>
        </w:p>
      </w:tc>
      <w:tc>
        <w:tcPr>
          <w:tcW w:w="5698" w:type="dxa"/>
          <w:shd w:val="clear" w:color="auto" w:fill="auto"/>
          <w:tcMar>
            <w:top w:w="57" w:type="dxa"/>
            <w:left w:w="0" w:type="dxa"/>
            <w:right w:w="0" w:type="dxa"/>
          </w:tcMar>
        </w:tcPr>
        <w:p w14:paraId="76D0D4DE" w14:textId="77777777" w:rsidR="00C3171F" w:rsidRPr="00D6163D" w:rsidRDefault="00C3171F" w:rsidP="00D6163D">
          <w:pPr>
            <w:pStyle w:val="Druhdokumentu"/>
          </w:pPr>
        </w:p>
      </w:tc>
    </w:tr>
  </w:tbl>
  <w:p w14:paraId="79DF7856" w14:textId="77777777" w:rsidR="00C3171F" w:rsidRPr="00D6163D" w:rsidRDefault="00C317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71F" w14:paraId="6D9AD7C2" w14:textId="77777777" w:rsidTr="00C02D0A">
      <w:trPr>
        <w:trHeight w:hRule="exact" w:val="454"/>
      </w:trPr>
      <w:tc>
        <w:tcPr>
          <w:tcW w:w="1361" w:type="dxa"/>
          <w:tcMar>
            <w:top w:w="57" w:type="dxa"/>
            <w:left w:w="0" w:type="dxa"/>
            <w:right w:w="0" w:type="dxa"/>
          </w:tcMar>
        </w:tcPr>
        <w:p w14:paraId="4FEC59E9" w14:textId="77777777" w:rsidR="00C3171F" w:rsidRPr="00B8518B" w:rsidRDefault="00C3171F" w:rsidP="00523EA7">
          <w:pPr>
            <w:pStyle w:val="Zpat"/>
            <w:rPr>
              <w:rStyle w:val="slostrnky"/>
            </w:rPr>
          </w:pPr>
        </w:p>
      </w:tc>
      <w:tc>
        <w:tcPr>
          <w:tcW w:w="3458" w:type="dxa"/>
          <w:shd w:val="clear" w:color="auto" w:fill="auto"/>
          <w:tcMar>
            <w:top w:w="57" w:type="dxa"/>
            <w:left w:w="0" w:type="dxa"/>
            <w:right w:w="0" w:type="dxa"/>
          </w:tcMar>
        </w:tcPr>
        <w:p w14:paraId="394213A4" w14:textId="77777777" w:rsidR="00C3171F" w:rsidRDefault="00C3171F" w:rsidP="00523EA7">
          <w:pPr>
            <w:pStyle w:val="Zpat"/>
          </w:pPr>
        </w:p>
      </w:tc>
      <w:tc>
        <w:tcPr>
          <w:tcW w:w="5698" w:type="dxa"/>
          <w:shd w:val="clear" w:color="auto" w:fill="auto"/>
          <w:tcMar>
            <w:top w:w="57" w:type="dxa"/>
            <w:left w:w="0" w:type="dxa"/>
            <w:right w:w="0" w:type="dxa"/>
          </w:tcMar>
        </w:tcPr>
        <w:p w14:paraId="36F845CF" w14:textId="77777777" w:rsidR="00C3171F" w:rsidRPr="00D6163D" w:rsidRDefault="00C3171F" w:rsidP="00D6163D">
          <w:pPr>
            <w:pStyle w:val="Druhdokumentu"/>
          </w:pPr>
        </w:p>
      </w:tc>
    </w:tr>
  </w:tbl>
  <w:p w14:paraId="68542B34" w14:textId="77777777" w:rsidR="00C3171F" w:rsidRPr="00D6163D" w:rsidRDefault="00C317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71F" w14:paraId="59EF2AE2" w14:textId="77777777" w:rsidTr="00C02D0A">
      <w:trPr>
        <w:trHeight w:hRule="exact" w:val="454"/>
      </w:trPr>
      <w:tc>
        <w:tcPr>
          <w:tcW w:w="1361" w:type="dxa"/>
          <w:tcMar>
            <w:top w:w="57" w:type="dxa"/>
            <w:left w:w="0" w:type="dxa"/>
            <w:right w:w="0" w:type="dxa"/>
          </w:tcMar>
        </w:tcPr>
        <w:p w14:paraId="561BDA8B" w14:textId="77777777" w:rsidR="00C3171F" w:rsidRPr="00B8518B" w:rsidRDefault="00C3171F" w:rsidP="00523EA7">
          <w:pPr>
            <w:pStyle w:val="Zpat"/>
            <w:rPr>
              <w:rStyle w:val="slostrnky"/>
            </w:rPr>
          </w:pPr>
        </w:p>
      </w:tc>
      <w:tc>
        <w:tcPr>
          <w:tcW w:w="3458" w:type="dxa"/>
          <w:shd w:val="clear" w:color="auto" w:fill="auto"/>
          <w:tcMar>
            <w:top w:w="57" w:type="dxa"/>
            <w:left w:w="0" w:type="dxa"/>
            <w:right w:w="0" w:type="dxa"/>
          </w:tcMar>
        </w:tcPr>
        <w:p w14:paraId="059BE6DC" w14:textId="77777777" w:rsidR="00C3171F" w:rsidRDefault="00C3171F" w:rsidP="00523EA7">
          <w:pPr>
            <w:pStyle w:val="Zpat"/>
          </w:pPr>
        </w:p>
      </w:tc>
      <w:tc>
        <w:tcPr>
          <w:tcW w:w="5698" w:type="dxa"/>
          <w:shd w:val="clear" w:color="auto" w:fill="auto"/>
          <w:tcMar>
            <w:top w:w="57" w:type="dxa"/>
            <w:left w:w="0" w:type="dxa"/>
            <w:right w:w="0" w:type="dxa"/>
          </w:tcMar>
        </w:tcPr>
        <w:p w14:paraId="48F429AA" w14:textId="77777777" w:rsidR="00C3171F" w:rsidRPr="00D6163D" w:rsidRDefault="00C3171F" w:rsidP="00D6163D">
          <w:pPr>
            <w:pStyle w:val="Druhdokumentu"/>
          </w:pPr>
        </w:p>
      </w:tc>
    </w:tr>
  </w:tbl>
  <w:p w14:paraId="474D0EEC" w14:textId="77777777" w:rsidR="00C3171F" w:rsidRPr="00D6163D" w:rsidRDefault="00C317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5"/>
  </w:num>
  <w:num w:numId="5">
    <w:abstractNumId w:val="12"/>
  </w:num>
  <w:num w:numId="6">
    <w:abstractNumId w:val="8"/>
  </w:num>
  <w:num w:numId="7">
    <w:abstractNumId w:val="10"/>
  </w:num>
  <w:num w:numId="8">
    <w:abstractNumId w:val="11"/>
  </w:num>
  <w:num w:numId="9">
    <w:abstractNumId w:val="0"/>
  </w:num>
  <w:num w:numId="10">
    <w:abstractNumId w:val="2"/>
  </w:num>
  <w:num w:numId="11">
    <w:abstractNumId w:val="14"/>
  </w:num>
  <w:num w:numId="12">
    <w:abstractNumId w:val="0"/>
  </w:num>
  <w:num w:numId="13">
    <w:abstractNumId w:val="2"/>
  </w:num>
  <w:num w:numId="14">
    <w:abstractNumId w:val="2"/>
  </w:num>
  <w:num w:numId="15">
    <w:abstractNumId w:val="8"/>
  </w:num>
  <w:num w:numId="16">
    <w:abstractNumId w:val="8"/>
  </w:num>
  <w:num w:numId="17">
    <w:abstractNumId w:val="8"/>
  </w:num>
  <w:num w:numId="18">
    <w:abstractNumId w:val="8"/>
  </w:num>
  <w:num w:numId="19">
    <w:abstractNumId w:val="10"/>
  </w:num>
  <w:num w:numId="20">
    <w:abstractNumId w:val="10"/>
  </w:num>
  <w:num w:numId="21">
    <w:abstractNumId w:val="10"/>
  </w:num>
  <w:num w:numId="22">
    <w:abstractNumId w:val="10"/>
  </w:num>
  <w:num w:numId="23">
    <w:abstractNumId w:val="11"/>
  </w:num>
  <w:num w:numId="24">
    <w:abstractNumId w:val="0"/>
  </w:num>
  <w:num w:numId="25">
    <w:abstractNumId w:val="0"/>
  </w:num>
  <w:num w:numId="26">
    <w:abstractNumId w:val="2"/>
  </w:num>
  <w:num w:numId="27">
    <w:abstractNumId w:val="2"/>
  </w:num>
  <w:num w:numId="28">
    <w:abstractNumId w:val="14"/>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2"/>
    <w:lvlOverride w:ilvl="0">
      <w:startOverride w:val="13"/>
    </w:lvlOverride>
    <w:lvlOverride w:ilvl="1">
      <w:startOverride w:val="1"/>
    </w:lvlOverride>
  </w:num>
  <w:num w:numId="32">
    <w:abstractNumId w:val="12"/>
    <w:lvlOverride w:ilvl="0">
      <w:startOverride w:val="17"/>
    </w:lvlOverride>
  </w:num>
  <w:num w:numId="33">
    <w:abstractNumId w:val="4"/>
  </w:num>
  <w:num w:numId="34">
    <w:abstractNumId w:val="9"/>
  </w:num>
  <w:num w:numId="35">
    <w:abstractNumId w:val="12"/>
    <w:lvlOverride w:ilvl="0">
      <w:startOverride w:val="15"/>
    </w:lvlOverride>
    <w:lvlOverride w:ilvl="1">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num>
  <w:num w:numId="38">
    <w:abstractNumId w:val="12"/>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1B20"/>
    <w:rsid w:val="000047EA"/>
    <w:rsid w:val="000113F5"/>
    <w:rsid w:val="000147C0"/>
    <w:rsid w:val="00017F3C"/>
    <w:rsid w:val="00027CCC"/>
    <w:rsid w:val="00031866"/>
    <w:rsid w:val="00041EC8"/>
    <w:rsid w:val="00044E71"/>
    <w:rsid w:val="0005407B"/>
    <w:rsid w:val="00061016"/>
    <w:rsid w:val="000613E9"/>
    <w:rsid w:val="0006588D"/>
    <w:rsid w:val="00067A5E"/>
    <w:rsid w:val="000719BB"/>
    <w:rsid w:val="000728CA"/>
    <w:rsid w:val="00072A65"/>
    <w:rsid w:val="00072C1E"/>
    <w:rsid w:val="00093379"/>
    <w:rsid w:val="000B4EB8"/>
    <w:rsid w:val="000C1451"/>
    <w:rsid w:val="000C41F2"/>
    <w:rsid w:val="000D22C4"/>
    <w:rsid w:val="000D27D1"/>
    <w:rsid w:val="000E1A7F"/>
    <w:rsid w:val="000F63E3"/>
    <w:rsid w:val="001002ED"/>
    <w:rsid w:val="001026AE"/>
    <w:rsid w:val="00105BAA"/>
    <w:rsid w:val="00112864"/>
    <w:rsid w:val="0011329B"/>
    <w:rsid w:val="00114472"/>
    <w:rsid w:val="00114988"/>
    <w:rsid w:val="00115069"/>
    <w:rsid w:val="001150F2"/>
    <w:rsid w:val="001175C8"/>
    <w:rsid w:val="00143EC0"/>
    <w:rsid w:val="00164DD2"/>
    <w:rsid w:val="001656A2"/>
    <w:rsid w:val="00165977"/>
    <w:rsid w:val="00170EC5"/>
    <w:rsid w:val="00174201"/>
    <w:rsid w:val="001747C1"/>
    <w:rsid w:val="00177D6B"/>
    <w:rsid w:val="0018163F"/>
    <w:rsid w:val="00183196"/>
    <w:rsid w:val="00191F90"/>
    <w:rsid w:val="001A6625"/>
    <w:rsid w:val="001B4E74"/>
    <w:rsid w:val="001B625A"/>
    <w:rsid w:val="001C047D"/>
    <w:rsid w:val="001C5817"/>
    <w:rsid w:val="001C645F"/>
    <w:rsid w:val="001D5869"/>
    <w:rsid w:val="001E532F"/>
    <w:rsid w:val="001E678E"/>
    <w:rsid w:val="002038D5"/>
    <w:rsid w:val="002071BB"/>
    <w:rsid w:val="00207DF5"/>
    <w:rsid w:val="00235992"/>
    <w:rsid w:val="00240B81"/>
    <w:rsid w:val="00247D01"/>
    <w:rsid w:val="00255B10"/>
    <w:rsid w:val="002561C6"/>
    <w:rsid w:val="00261A5B"/>
    <w:rsid w:val="00262E5B"/>
    <w:rsid w:val="00267B0A"/>
    <w:rsid w:val="0027436B"/>
    <w:rsid w:val="002762D9"/>
    <w:rsid w:val="00276AFE"/>
    <w:rsid w:val="00296FA8"/>
    <w:rsid w:val="002A3B57"/>
    <w:rsid w:val="002B10D5"/>
    <w:rsid w:val="002C31BF"/>
    <w:rsid w:val="002D704C"/>
    <w:rsid w:val="002D7FD6"/>
    <w:rsid w:val="002E0CD7"/>
    <w:rsid w:val="002E0CFB"/>
    <w:rsid w:val="002E3112"/>
    <w:rsid w:val="002E5C7B"/>
    <w:rsid w:val="002F4333"/>
    <w:rsid w:val="0032489D"/>
    <w:rsid w:val="00325337"/>
    <w:rsid w:val="00326FD0"/>
    <w:rsid w:val="00327EEF"/>
    <w:rsid w:val="0033239F"/>
    <w:rsid w:val="0034274B"/>
    <w:rsid w:val="00345622"/>
    <w:rsid w:val="0034719F"/>
    <w:rsid w:val="00350A35"/>
    <w:rsid w:val="003571D8"/>
    <w:rsid w:val="00357BC6"/>
    <w:rsid w:val="00361422"/>
    <w:rsid w:val="00365243"/>
    <w:rsid w:val="0037545D"/>
    <w:rsid w:val="0038392C"/>
    <w:rsid w:val="00392910"/>
    <w:rsid w:val="00392EB6"/>
    <w:rsid w:val="003956C6"/>
    <w:rsid w:val="003B23D6"/>
    <w:rsid w:val="003C33F2"/>
    <w:rsid w:val="003D756E"/>
    <w:rsid w:val="003E27BB"/>
    <w:rsid w:val="003E420D"/>
    <w:rsid w:val="003E4C13"/>
    <w:rsid w:val="003F78B3"/>
    <w:rsid w:val="004078F3"/>
    <w:rsid w:val="00427794"/>
    <w:rsid w:val="00430206"/>
    <w:rsid w:val="004328E4"/>
    <w:rsid w:val="004449FF"/>
    <w:rsid w:val="00450F07"/>
    <w:rsid w:val="00453CD3"/>
    <w:rsid w:val="00460660"/>
    <w:rsid w:val="00464BA9"/>
    <w:rsid w:val="0047443D"/>
    <w:rsid w:val="0048340C"/>
    <w:rsid w:val="00483969"/>
    <w:rsid w:val="00485420"/>
    <w:rsid w:val="00486107"/>
    <w:rsid w:val="00491827"/>
    <w:rsid w:val="00491F85"/>
    <w:rsid w:val="004B2233"/>
    <w:rsid w:val="004C4399"/>
    <w:rsid w:val="004C787C"/>
    <w:rsid w:val="004D09FB"/>
    <w:rsid w:val="004E5212"/>
    <w:rsid w:val="004E6233"/>
    <w:rsid w:val="004E7A1F"/>
    <w:rsid w:val="004F4B9B"/>
    <w:rsid w:val="00502690"/>
    <w:rsid w:val="0050666E"/>
    <w:rsid w:val="00511AB9"/>
    <w:rsid w:val="00516690"/>
    <w:rsid w:val="00523BB5"/>
    <w:rsid w:val="00523EA7"/>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876BA"/>
    <w:rsid w:val="005A1F44"/>
    <w:rsid w:val="005C0E47"/>
    <w:rsid w:val="005C4AA5"/>
    <w:rsid w:val="005C506D"/>
    <w:rsid w:val="005C6D87"/>
    <w:rsid w:val="005D3C39"/>
    <w:rsid w:val="005D6794"/>
    <w:rsid w:val="005E7125"/>
    <w:rsid w:val="005F3A47"/>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442A"/>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A5172"/>
    <w:rsid w:val="007A67A0"/>
    <w:rsid w:val="007B570C"/>
    <w:rsid w:val="007C0679"/>
    <w:rsid w:val="007C1FB2"/>
    <w:rsid w:val="007C45A7"/>
    <w:rsid w:val="007C696D"/>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A3568"/>
    <w:rsid w:val="008A39A0"/>
    <w:rsid w:val="008C367B"/>
    <w:rsid w:val="008C50F3"/>
    <w:rsid w:val="008C7EFE"/>
    <w:rsid w:val="008D03B9"/>
    <w:rsid w:val="008D30C7"/>
    <w:rsid w:val="008D546F"/>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5472E"/>
    <w:rsid w:val="009557F1"/>
    <w:rsid w:val="00962258"/>
    <w:rsid w:val="00965115"/>
    <w:rsid w:val="009678B7"/>
    <w:rsid w:val="00975B51"/>
    <w:rsid w:val="0098286D"/>
    <w:rsid w:val="009845FC"/>
    <w:rsid w:val="00987F3B"/>
    <w:rsid w:val="00992D9C"/>
    <w:rsid w:val="009934E0"/>
    <w:rsid w:val="00994B00"/>
    <w:rsid w:val="00996CB8"/>
    <w:rsid w:val="009B2E97"/>
    <w:rsid w:val="009B4201"/>
    <w:rsid w:val="009B5146"/>
    <w:rsid w:val="009B7896"/>
    <w:rsid w:val="009C418E"/>
    <w:rsid w:val="009C442C"/>
    <w:rsid w:val="009E07F4"/>
    <w:rsid w:val="009F0029"/>
    <w:rsid w:val="009F0867"/>
    <w:rsid w:val="009F309B"/>
    <w:rsid w:val="009F392E"/>
    <w:rsid w:val="009F53C5"/>
    <w:rsid w:val="009F638B"/>
    <w:rsid w:val="00A05283"/>
    <w:rsid w:val="00A0740E"/>
    <w:rsid w:val="00A1440B"/>
    <w:rsid w:val="00A155CF"/>
    <w:rsid w:val="00A21A01"/>
    <w:rsid w:val="00A225B6"/>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2A45"/>
    <w:rsid w:val="00B13A26"/>
    <w:rsid w:val="00B15D0D"/>
    <w:rsid w:val="00B22106"/>
    <w:rsid w:val="00B301FA"/>
    <w:rsid w:val="00B4031E"/>
    <w:rsid w:val="00B42F40"/>
    <w:rsid w:val="00B51B43"/>
    <w:rsid w:val="00B5431A"/>
    <w:rsid w:val="00B72325"/>
    <w:rsid w:val="00B75EE1"/>
    <w:rsid w:val="00B77481"/>
    <w:rsid w:val="00B8518B"/>
    <w:rsid w:val="00B97CC3"/>
    <w:rsid w:val="00BA7170"/>
    <w:rsid w:val="00BC06C4"/>
    <w:rsid w:val="00BD5DE9"/>
    <w:rsid w:val="00BD7E91"/>
    <w:rsid w:val="00BD7F0D"/>
    <w:rsid w:val="00BE4DCE"/>
    <w:rsid w:val="00BE7166"/>
    <w:rsid w:val="00C02994"/>
    <w:rsid w:val="00C02D0A"/>
    <w:rsid w:val="00C03A6E"/>
    <w:rsid w:val="00C226C0"/>
    <w:rsid w:val="00C3171F"/>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14671"/>
    <w:rsid w:val="00D21061"/>
    <w:rsid w:val="00D21E42"/>
    <w:rsid w:val="00D242BB"/>
    <w:rsid w:val="00D25597"/>
    <w:rsid w:val="00D31BC5"/>
    <w:rsid w:val="00D4108E"/>
    <w:rsid w:val="00D41491"/>
    <w:rsid w:val="00D4328E"/>
    <w:rsid w:val="00D53B84"/>
    <w:rsid w:val="00D56B5C"/>
    <w:rsid w:val="00D6163D"/>
    <w:rsid w:val="00D70440"/>
    <w:rsid w:val="00D82AD6"/>
    <w:rsid w:val="00D831A3"/>
    <w:rsid w:val="00D87FBE"/>
    <w:rsid w:val="00D97BE3"/>
    <w:rsid w:val="00DA3711"/>
    <w:rsid w:val="00DC5F49"/>
    <w:rsid w:val="00DD17EE"/>
    <w:rsid w:val="00DD46F3"/>
    <w:rsid w:val="00DE51C2"/>
    <w:rsid w:val="00DE56F2"/>
    <w:rsid w:val="00DF07EA"/>
    <w:rsid w:val="00DF116D"/>
    <w:rsid w:val="00E02890"/>
    <w:rsid w:val="00E16FF7"/>
    <w:rsid w:val="00E26D68"/>
    <w:rsid w:val="00E40772"/>
    <w:rsid w:val="00E44045"/>
    <w:rsid w:val="00E618C4"/>
    <w:rsid w:val="00E7415D"/>
    <w:rsid w:val="00E75BF1"/>
    <w:rsid w:val="00E878EE"/>
    <w:rsid w:val="00E901A3"/>
    <w:rsid w:val="00E9225A"/>
    <w:rsid w:val="00EA585B"/>
    <w:rsid w:val="00EA6EC7"/>
    <w:rsid w:val="00EB104F"/>
    <w:rsid w:val="00EB46E5"/>
    <w:rsid w:val="00EB4C66"/>
    <w:rsid w:val="00EC11D7"/>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B08E0"/>
    <w:rsid w:val="00FB6342"/>
    <w:rsid w:val="00FC0A15"/>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slseznam-2a">
    <w:name w:val="_SOD_čísl_seznam-2_a)"/>
    <w:basedOn w:val="Odstavecseseznamem"/>
    <w:qFormat/>
    <w:rsid w:val="00D14671"/>
    <w:pPr>
      <w:numPr>
        <w:numId w:val="39"/>
      </w:numPr>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D3D0D"/>
    <w:rsid w:val="000E33DD"/>
    <w:rsid w:val="00133047"/>
    <w:rsid w:val="00154648"/>
    <w:rsid w:val="001C38F8"/>
    <w:rsid w:val="00203526"/>
    <w:rsid w:val="00205611"/>
    <w:rsid w:val="002166C2"/>
    <w:rsid w:val="002A5F71"/>
    <w:rsid w:val="002B54C0"/>
    <w:rsid w:val="002E6E99"/>
    <w:rsid w:val="002F2FC2"/>
    <w:rsid w:val="00300D58"/>
    <w:rsid w:val="003041C5"/>
    <w:rsid w:val="00322EAA"/>
    <w:rsid w:val="003E2EA8"/>
    <w:rsid w:val="00427BF6"/>
    <w:rsid w:val="00450117"/>
    <w:rsid w:val="0048124A"/>
    <w:rsid w:val="004A14BA"/>
    <w:rsid w:val="004A344F"/>
    <w:rsid w:val="00502386"/>
    <w:rsid w:val="005268C5"/>
    <w:rsid w:val="005854B4"/>
    <w:rsid w:val="005A395A"/>
    <w:rsid w:val="005B7209"/>
    <w:rsid w:val="005E08BF"/>
    <w:rsid w:val="005E7C03"/>
    <w:rsid w:val="00613B67"/>
    <w:rsid w:val="006B44CC"/>
    <w:rsid w:val="006D3670"/>
    <w:rsid w:val="00734ACE"/>
    <w:rsid w:val="00846236"/>
    <w:rsid w:val="008A7DB6"/>
    <w:rsid w:val="008C4E07"/>
    <w:rsid w:val="0092328B"/>
    <w:rsid w:val="0098531C"/>
    <w:rsid w:val="00A31BE9"/>
    <w:rsid w:val="00A600B9"/>
    <w:rsid w:val="00A67BE6"/>
    <w:rsid w:val="00B074B3"/>
    <w:rsid w:val="00B44174"/>
    <w:rsid w:val="00B552BB"/>
    <w:rsid w:val="00B63E53"/>
    <w:rsid w:val="00B860F3"/>
    <w:rsid w:val="00B91BAE"/>
    <w:rsid w:val="00BB1C9D"/>
    <w:rsid w:val="00C0531A"/>
    <w:rsid w:val="00C71F8E"/>
    <w:rsid w:val="00C9084C"/>
    <w:rsid w:val="00CE2CCC"/>
    <w:rsid w:val="00DC3D80"/>
    <w:rsid w:val="00DC4500"/>
    <w:rsid w:val="00E0541A"/>
    <w:rsid w:val="00E36398"/>
    <w:rsid w:val="00F3443D"/>
    <w:rsid w:val="00F84CEE"/>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7B74BA3-DE1D-4477-A685-9BFE25A8B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221</TotalTime>
  <Pages>21</Pages>
  <Words>3877</Words>
  <Characters>22879</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44</cp:revision>
  <cp:lastPrinted>2020-12-09T14:36:00Z</cp:lastPrinted>
  <dcterms:created xsi:type="dcterms:W3CDTF">2020-12-09T14:31:00Z</dcterms:created>
  <dcterms:modified xsi:type="dcterms:W3CDTF">2023-01-03T13:13:00Z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